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FC" w:rsidRDefault="009850FC" w:rsidP="009850F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23 июля 2014 г. N 33236</w:t>
      </w:r>
    </w:p>
    <w:p w:rsidR="009850FC" w:rsidRDefault="009850FC" w:rsidP="009850F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СТРОИТЕЛЬСТВА И ЖИЛИЩНО-КОММУНАЛЬНОГО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ХОЗЯЙСТВА РОССИЙСКОЙ ФЕДЕРАЦИИ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4 апреля 2014 г. N 162/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пр</w:t>
      </w:r>
      <w:proofErr w:type="spellEnd"/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ПЕРЕЧНЯ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ПОКАЗАТЕЛЕЙ НАДЕЖНОСТИ, КАЧЕСТВА, ЭНЕРГЕТИЧЕСКОЙ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ЭФФЕКТИВНОСТИ ОБЪЕКТОВ ЦЕНТРАЛИЗОВАННЫХ СИСТЕМ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ГОРЯЧЕГО ВОДОСНАБЖЕНИЯ, ХОЛОДНОГО ВОДОСНАБЖЕНИЯ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(ИЛИ) ВОДООТВЕДЕНИЯ, ПОРЯДКА И ПРАВИЛ ОПРЕДЕЛЕНИЯ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ПЛАНОВЫХ ЗНАЧЕНИЙ И ФАКТИЧЕСКИХ ЗНАЧЕНИЙ ТАКИХ ПОКАЗАТЕЛЕЙ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подпунктом 5.2.74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2 статьи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39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декабря 2011 г. N 416-ФЗ "О водоснабжении и водоотведении" (Собрание</w:t>
      </w:r>
      <w:proofErr w:type="gramEnd"/>
      <w:r>
        <w:rPr>
          <w:rFonts w:ascii="Arial" w:hAnsi="Arial" w:cs="Arial"/>
          <w:sz w:val="20"/>
          <w:szCs w:val="20"/>
        </w:rPr>
        <w:t xml:space="preserve"> законодательства Российской Федерации, 2011, N 50, ст. 7358; 2012, N 53, ст. 7614, 7616, 7643; 2013, N 19, ст. 2330, N 30, ст. 4077, N 52, ст. 6976, 6982) приказываю: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6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согласно приложению N 1 к настоящему приказу;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правила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согласно приложению N 2 к настоящему приказу.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срок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М.А.МЕНЬ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строительства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жилищно-коммунального хозяйства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4 апреля 2014 г. N 162/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пр</w:t>
      </w:r>
      <w:proofErr w:type="spellEnd"/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6"/>
      <w:bookmarkEnd w:id="0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ПОКАЗАТЕЛЕЙ НАДЕЖНОСТИ, КАЧЕСТВА, ЭНЕРГЕТИЧЕСКОЙ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ЭФФЕКТИВНОСТИ ОБЪЕКТОВ ЦЕНТРАЛИЗОВАННЫХ СИСТЕМ ГОРЯЧЕГО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ВОДОСНАБЖЕНИЯ, ХОЛОДНОГО ВОДОСНАБЖЕНИЯ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(ИЛИ) ВОДООТВЕДЕНИЯ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перечень показателей надежности, качества, энергетической эффективности включает в себя классификацию показателей, представляющих характеристики объектов централизованных систем водоснабжения и водоотведения, эксплуатируемых организациями, осуществляющими горячее водоснабжение, холодное водоснабжение и (или) водоотведение.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К показателям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относятся: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показатели качества воды (в отношении питьевой воды и горячей воды);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показатели надежности и бесперебойности водоснабжения и водоотведения;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показатели очистки сточных вод;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показатели эффективности использования ресурсов, в том числе уровень потерь воды (тепловой энергии в составе горячей воды).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Показателями качества питьевой воды являются: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Показателями качества горячей воды являются: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Показатель надежности и бесперебойности водоснабжения определяется отдельно для централизованных систем горячего водоснабжения и для централизованных систем холодного водоснабжения.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Показателем надежности и бесперебойности водоснабжения является 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принадлежащих организации, осуществляющей горячее водоснабжение, холодное водоснабжение, в расчете на протяженность водопроводной сети в год</w:t>
      </w:r>
      <w:proofErr w:type="gramEnd"/>
      <w:r>
        <w:rPr>
          <w:rFonts w:ascii="Arial" w:hAnsi="Arial" w:cs="Arial"/>
          <w:sz w:val="20"/>
          <w:szCs w:val="20"/>
        </w:rPr>
        <w:t xml:space="preserve"> (ед./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(ед./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Показателями качества очистки сточных вод являются: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процентах);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процентах).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Показателями энергетической эффективности являются: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доля потерь воды в централизованных системах водоснабжения при транспортировке в общем объеме воды, поданной в водопроводную сеть (в процентах);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удельное количество тепловой энергии, расходуемое на подогрев горячей воды (Гкал/куб. м);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>/куб. м);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>/куб. м);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>/куб. м);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>/куб. м).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строительства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жилищно-коммунального хозяйства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4 апреля 2014 г. N 162/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пр</w:t>
      </w:r>
      <w:proofErr w:type="spellEnd"/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79"/>
      <w:bookmarkEnd w:id="1"/>
      <w:r>
        <w:rPr>
          <w:rFonts w:ascii="Arial" w:hAnsi="Arial" w:cs="Arial"/>
          <w:b/>
          <w:bCs/>
          <w:sz w:val="20"/>
          <w:szCs w:val="20"/>
        </w:rPr>
        <w:t>ПОРЯДОК И ПРАВИЛА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ОПРЕДЕЛЕНИЯ ПЛАНОВЫХ ЗНАЧЕНИЙ И ФАКТИЧЕСКИХ ЗНАЧЕНИЙ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ПОКАЗАТЕЛЕЙ НАДЕЖНОСТИ, КАЧЕСТВА, ЭНЕРГЕТИЧЕСКОЙ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ЭФФЕКТИВНОСТИ ОБЪЕКТОВ ЦЕНТРАЛИЗОВАННЫХ СИСТЕМ ГОРЯЧЕГО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ВОДОСНАБЖЕНИЯ, ХОЛОДНОГО ВОДОСНАБЖЕНИЯ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(ИЛИ) ВОДООТВЕДЕНИЯ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устанавливает правила определения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(далее - плановые значения показателей надежности, качества и энергетической эффективности), а также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(далее - фактические значения показателей надежности, качества и энергетической эффективности).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Показатели надежности, качества и энергетической эффективности объектов централизованных систем горячего водоснабжения, холодного водоснабжения и (или) водоотведения (далее - показатели надежности, качества и энергетической эффективности) применяются для контроля за исполнением обязательств концессионера по созданию и (или) реконструкции объекта концессионного соглашения, обязательств арендатора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</w:t>
      </w:r>
      <w:proofErr w:type="gramEnd"/>
      <w:r>
        <w:rPr>
          <w:rFonts w:ascii="Arial" w:hAnsi="Arial" w:cs="Arial"/>
          <w:sz w:val="20"/>
          <w:szCs w:val="20"/>
        </w:rPr>
        <w:t xml:space="preserve"> в государственной или муниципальной собственности, обязательств организации, осуществляющей горячее водоснабжение, холодное водоснабжение и (или) водоотведение, по реализации инвестиционной программы, производственной программы, а также в целях регулирования тарифов &lt;1&gt;.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 1.1 статьи 39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декабря 2011 г. N 416-ФЗ "О водоснабжении и водоотведении" (Собрание законодательства Российской Федерации, 2011, N 50, ст. 7358; 2013, N 19, ст. 2330; 2014, N 26, 3406).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Плановые значения показателей надежности, качества и энергетической эффективности объектов централизованных систем горячего водоснабжения, холодного водоснабжения и (или) водоотведения устанавливаются: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утвержденными инвестиционной программой, производственной программой в отношении объектов централизованных систем горячего водоснабжения, холодного водоснабжения и (или) водоотведения, предусмотренных указанными программами;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концессионным соглашением в отношении создаваемого и (или) реконструируемого в течение </w:t>
      </w:r>
      <w:proofErr w:type="gramStart"/>
      <w:r>
        <w:rPr>
          <w:rFonts w:ascii="Arial" w:hAnsi="Arial" w:cs="Arial"/>
          <w:sz w:val="20"/>
          <w:szCs w:val="20"/>
        </w:rPr>
        <w:t>срока действия концессионного соглашения объекта концессионного соглашения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договором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а также конкурсной документацией при проведении конкурса на право заключения соответствующего договора аренды;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решением уполномоченных органов исполнительной власти субъекта Российской Федерации (далее - уполномоченный орган) в отношении отдельных объектов централизованных систем горячего водоснабжения, холодного водоснабжения и (или) водоотведения &lt;1&gt;.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 1.3 статьи 39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декабря 2011 г. N 416-ФЗ "О водоснабжении и водоотведении" (Собрание законодательства Российской Федерации, 2011, N 50, ст. 7358; 2013, N 19, ст. 2330; 2014, N 26, 3406).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Плановые значения показателей надежности, качества, энергетической эффективности включаются в состав инвестиционных программ, производственных программ, реализуемых организациями, осуществляющими горячее водоснабжение, холодное водоснабжение и (или) водоотведение (далее - организации, осуществляющие водоснабжение и (или) водоотведение), в договоры </w:t>
      </w:r>
      <w:r>
        <w:rPr>
          <w:rFonts w:ascii="Arial" w:hAnsi="Arial" w:cs="Arial"/>
          <w:sz w:val="20"/>
          <w:szCs w:val="20"/>
        </w:rPr>
        <w:lastRenderedPageBreak/>
        <w:t>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и концессионные соглашения, объектами которых являются такие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системы, отдельные объекты таких систем, на каждый год срока действия указанных программ, договоров аренды, концессионных соглашений с учетом особенностей, установленных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7 декабря 2011 г. N 416-ФЗ "О водоснабжении и водоотведении" (Собрание законодательства Российской Федерации, 2011, N 50, ст. 7358; 2014, N 26, ст. 3406) (далее - Федеральный закон "О водоснабжении и водоотведении").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Плановые значения показателей надежности, качества и энергетической эффективности устанавливаются уполномоченным органом в отношении объектов, создание, реконструкция и (или) ремонт которых предусмотрены инвестиционной программой, производственной программой, на период, следующий за последним годом их реализации. В указанном случае уполномоченный орган устанавливает плановые значения показателей надежности, качества и энергетической эффективности в инвестиционных и производственных программах такой организации исходя из значений этих показателей, установленных реализованными инвестиционной программой, производственной программой &lt;1&gt;.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 6 статьи 39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декабря 2011 г. N 416-ФЗ "О водоснабжении и водоотведении" (Собрание законодательства Российской Федерации, 2011, N 50, ст. 7358; 2013, N 19, ст. 2330; 2014, N 26, 3406).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Организация, осуществляющая водоснабжение и (или) водоотведение, рассчитывает фактические и плановые значения показателей надежности, качества и энергетической эффективности и направляет их в уполномоченные органы местного самоуправления в составе предложений в техническое задание на разработку инвестиционной программы организации, осуществляющей водоснабжение и (или) водоотведение, и в уполномоченный орган в проекте производственной программы.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Непредставление организацией, осуществляющей водоснабжение и (или) водоотведение, в уполномоченные органы местного самоуправления в составе предложений в техническое задание на разработку инвестиционной программы, а также в уполномоченный орган в проекте производственной программы фактических и плановых значений показателей надежности, качества и энергетической эффективности не является основанием для отказа в установлении указанных показателей, а также в утверждении технического задания на разработку инвестиционной программы</w:t>
      </w:r>
      <w:proofErr w:type="gramEnd"/>
      <w:r>
        <w:rPr>
          <w:rFonts w:ascii="Arial" w:hAnsi="Arial" w:cs="Arial"/>
          <w:sz w:val="20"/>
          <w:szCs w:val="20"/>
        </w:rPr>
        <w:t xml:space="preserve"> и (или) производственной программы.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109"/>
      <w:bookmarkEnd w:id="2"/>
      <w:r>
        <w:rPr>
          <w:rFonts w:ascii="Arial" w:hAnsi="Arial" w:cs="Arial"/>
          <w:sz w:val="20"/>
          <w:szCs w:val="20"/>
        </w:rPr>
        <w:t>II. Определение фактических значений показателей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надежности, качества, энергетической эффективности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2"/>
      <w:bookmarkEnd w:id="3"/>
      <w:r>
        <w:rPr>
          <w:rFonts w:ascii="Arial" w:hAnsi="Arial" w:cs="Arial"/>
          <w:sz w:val="20"/>
          <w:szCs w:val="20"/>
        </w:rPr>
        <w:t>8. При определении фактических значений показателей надежности, качества и энергетической эффективности уполномоченный орган учитывает: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результаты технического обследования централизованных систем горячего водоснабжения, холодного водоснабжения и водоотведения (далее - техническое обследование);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информацию, раскрываемую организациями, осуществляющими водоснабжение и (или) водоотведение в соответствии со Стандартами раскрытия информации в сфере водоснабжения и водоотведения, утвержденными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17 января 2013 г. N 6 (Собрание законодательства Российской Федерации, 2013, N 3, ст. 205);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информацию, предоставленную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о состоянии качества горячей воды, питьевой воды, подаваемой организацией, осуществляющей водоснабжение и (или) водоотведение, и соответствии или несоответствии горячей воды, питьевой воды установленным требованиям;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информацию, предоставленную территориальным органом федерального органа исполнительной власти, осуществляющего государственный экологический надзор, о состоянии водных объектов, забор (изъятие) водных ресурсов из которых осуществляется организацией, осуществляющей водоснабжение и (или) водоотведение;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результаты производственного контроля качества питьевой воды, производственного контроля качества горячей воды, производственного контроля состава и свой</w:t>
      </w:r>
      <w:proofErr w:type="gramStart"/>
      <w:r>
        <w:rPr>
          <w:rFonts w:ascii="Arial" w:hAnsi="Arial" w:cs="Arial"/>
          <w:sz w:val="20"/>
          <w:szCs w:val="20"/>
        </w:rPr>
        <w:t>ств ст</w:t>
      </w:r>
      <w:proofErr w:type="gramEnd"/>
      <w:r>
        <w:rPr>
          <w:rFonts w:ascii="Arial" w:hAnsi="Arial" w:cs="Arial"/>
          <w:sz w:val="20"/>
          <w:szCs w:val="20"/>
        </w:rPr>
        <w:t>очных вод;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данные коммерческого учета горячей воды, холодной воды, сточных вод;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иную информацию, предоставленную организацией, осуществляющей горячее водоснабжение, холодное водоснабжение и (или) водоотведение, содержащую сведения о фактическом состоянии объектов централизованных систем горячего водоснабжения, холодного водоснабжения и (или) водоотведения.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Фактические значения показателей качества питьевой воды определяются следующим образом: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</w:r>
      <w:proofErr w:type="gramStart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5400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82700" cy="431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5400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количество проб питьевой воды, отобранных по результатам производственного контроля, не соответствующих установленным требованиям;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59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общее количество отобранных проб;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</w:r>
      <w:proofErr w:type="gramStart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92100" cy="241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58900" cy="444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92100" cy="241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59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общее количество отобранных проб.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Фактические значения показателей качества горячей воды определяются следующим образом: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доля проб горячей воды в тепловой сети или в сети горячего водоснабжения, не соответствующих установленным требованиям по температуре в общем объеме проб, отобранных по результатам производственного контроля качества горячей воды</w:t>
      </w:r>
      <w:proofErr w:type="gramStart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9400" cy="2286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74700" cy="444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21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количество проб </w:t>
      </w:r>
      <w:proofErr w:type="gramStart"/>
      <w:r>
        <w:rPr>
          <w:rFonts w:ascii="Arial" w:hAnsi="Arial" w:cs="Arial"/>
          <w:sz w:val="20"/>
          <w:szCs w:val="20"/>
        </w:rPr>
        <w:t>горячей воды в местах поставки горячей воды, отобранных по результатам производственного контроля качества горячей воды, не соответствующих установленным требованиям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590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общее количество отобранных проб;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(процентов), </w:t>
      </w: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21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20800" cy="4445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5400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количество проб горячей воды в тепловой сети или в сети горячего водоснабжения, отобранных по результатам производственного контроля качества горячей воды, не соответствующих установленным требованиям;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590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общее количество проб, отобранных в тепловой сети или в сети горячего водоснабжения.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Факт несоответствия температуры горячей воды установленным требованиям определяется на основании сообщения от потребителя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23, ст. 3008, N 36, ст. 4908; 2013, N 16, ст. 1972, N 21, ст. 2648, N 31, ст. 4216, N </w:t>
      </w:r>
      <w:r>
        <w:rPr>
          <w:rFonts w:ascii="Arial" w:hAnsi="Arial" w:cs="Arial"/>
          <w:sz w:val="20"/>
          <w:szCs w:val="20"/>
        </w:rPr>
        <w:lastRenderedPageBreak/>
        <w:t xml:space="preserve">39, ст. 4979; </w:t>
      </w:r>
      <w:proofErr w:type="gramStart"/>
      <w:r>
        <w:rPr>
          <w:rFonts w:ascii="Arial" w:hAnsi="Arial" w:cs="Arial"/>
          <w:sz w:val="20"/>
          <w:szCs w:val="20"/>
        </w:rPr>
        <w:t xml:space="preserve">2014, N 8, ст. 811, N 9, ст. 919) или от абонента при условии подтверждения такого сообщения по результатам производственного контроля качества горячей воды, осуществляемого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25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водоснабжении и водоотведении".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Отбор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осуществляется по всем источникам водоснабжения, водопроводным станциям или иным объектам централизованной системы водоснабжения, принадлежащим организации, осуществляющей холодное водоснабжение, горячее водоснабжение и (или) водоотведение, с которых осуществляется подача воды в водопроводную сеть.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Фактические значения показателя надежности и бесперебойности централизованных систем водоснабжения определяется отдельно для централизованных систем горячего водоснабжения и для централизованных систем холодного </w:t>
      </w:r>
      <w:proofErr w:type="gramStart"/>
      <w:r>
        <w:rPr>
          <w:rFonts w:ascii="Arial" w:hAnsi="Arial" w:cs="Arial"/>
          <w:sz w:val="20"/>
          <w:szCs w:val="20"/>
        </w:rPr>
        <w:t>водоснабжения</w:t>
      </w:r>
      <w:proofErr w:type="gramEnd"/>
      <w:r>
        <w:rPr>
          <w:rFonts w:ascii="Arial" w:hAnsi="Arial" w:cs="Arial"/>
          <w:sz w:val="20"/>
          <w:szCs w:val="20"/>
        </w:rPr>
        <w:t xml:space="preserve"> и характеризуются количеством перерывов в подаче воды, зафиксированных в определенных договором холодного водоснабжения, договором горячего водоснабжения, единым договором водоснабжения и водоотведения или договором транспортировки холодной воды, горячей воды местах исполнения обязательств организацией, осуществляющей горячее водоснабжение, холодное водоснабжение по подаче холодной воды, горячей воды, произошедших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принадлежащих организации, осуществляющей горячее водоснабжение, холодное водоснабжение, в расчете на протяженность водопроводной сети в год (ед./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>) (</w:t>
      </w: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59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36600" cy="5588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79400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- количество перерывов в подаче воды, зафиксированных в определенных договором холодного водоснабжения, договором горячего водоснабжения, единым договором водоснабжения и водоотведения или договором транспортировки холодной воды, горячей воды местах исполнения обязательств организации, осуществляющей горячее водоснабжение, холодное водоснабжение по подаче холодной воды, горячей воды, определенных в соответствии с указанными договорами, произошедших в результате аварий, повреждений и иных технологических нарушений на объектах централизованной системы</w:t>
      </w:r>
      <w:proofErr w:type="gramEnd"/>
      <w:r>
        <w:rPr>
          <w:rFonts w:ascii="Arial" w:hAnsi="Arial" w:cs="Arial"/>
          <w:sz w:val="20"/>
          <w:szCs w:val="20"/>
        </w:rPr>
        <w:t xml:space="preserve"> холодного водоснабжения, горячего водоснабжения, </w:t>
      </w:r>
      <w:proofErr w:type="gramStart"/>
      <w:r>
        <w:rPr>
          <w:rFonts w:ascii="Arial" w:hAnsi="Arial" w:cs="Arial"/>
          <w:sz w:val="20"/>
          <w:szCs w:val="20"/>
        </w:rPr>
        <w:t>принадлежащих</w:t>
      </w:r>
      <w:proofErr w:type="gramEnd"/>
      <w:r>
        <w:rPr>
          <w:rFonts w:ascii="Arial" w:hAnsi="Arial" w:cs="Arial"/>
          <w:sz w:val="20"/>
          <w:szCs w:val="20"/>
        </w:rPr>
        <w:t xml:space="preserve"> организации, осуществляющей горячее водоснабжение, холодное водоснабжение и (или) водоотведение;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3020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протяженность водопроводной сети (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случае если перерывы в подаче воды одновременно были зафиксированы в нескольких местах исполнения обязательств организации, осуществляющей горячее водоснабжение, холодное водоснабжение, по подаче холодной воды, горячей воды, определенных в соответствии с договорами холодного водоснабжения, горячего водоснабжения, едиными договорами холодного водоснабжения и водоотведения, договорами транспортировки холодной воды, горячей воды, данные перерывы могут быть определены организацией, осуществляющей горячее водоснабжение, холодное водоснабжение, как</w:t>
      </w:r>
      <w:proofErr w:type="gramEnd"/>
      <w:r>
        <w:rPr>
          <w:rFonts w:ascii="Arial" w:hAnsi="Arial" w:cs="Arial"/>
          <w:sz w:val="20"/>
          <w:szCs w:val="20"/>
        </w:rPr>
        <w:t xml:space="preserve"> один перерыв при условии, что указанные места находятся в одной централизованной системе холодного водоснабжения, централизованной системе горячего водоснабжения.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продолжительность одного перерыва подачи холодной воды, горячей воды превысила 12 часов с момента его начала, то такой перерыв разбивается на несколько перерывов, исходя из </w:t>
      </w:r>
      <w:proofErr w:type="spellStart"/>
      <w:r>
        <w:rPr>
          <w:rFonts w:ascii="Arial" w:hAnsi="Arial" w:cs="Arial"/>
          <w:sz w:val="20"/>
          <w:szCs w:val="20"/>
        </w:rPr>
        <w:t>непревышения</w:t>
      </w:r>
      <w:proofErr w:type="spellEnd"/>
      <w:r>
        <w:rPr>
          <w:rFonts w:ascii="Arial" w:hAnsi="Arial" w:cs="Arial"/>
          <w:sz w:val="20"/>
          <w:szCs w:val="20"/>
        </w:rPr>
        <w:t xml:space="preserve"> продолжительности каждого перерыва 12 часов.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Перерывы в подаче холодной воды, горячей воды, произошедшие в результате технологических нарушений, отключений, переключений на объектах централизованной системы холодного водоснабжения, горячего водоснабжения, не принадлежащих данной организации, осуществляющей горячее водоснабжение, холодное водоснабжение, равно как в результате наступления иных обстоятельств непреодолимой силы, исключаются из расчета показателей надежности организации, осуществляющей горячее водоснабжение, холодное водоснабжение.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Фактическое значение показателя надежности и бесперебойности водоотведения (удельное количество аварий и засоров в расчете на протяженность канализационной сети в год (ед./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>) (</w:t>
      </w: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5900" cy="2286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)) определяется следующим образом: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736600" cy="5588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794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количество аварий и засоров на канализационных сетях;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302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протяженность канализационных сетей (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Фактические значения показателей качества очистки сточных вод определяются следующим образом: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(процентов</w:t>
      </w:r>
      <w:proofErr w:type="gramStart"/>
      <w:r>
        <w:rPr>
          <w:rFonts w:ascii="Arial" w:hAnsi="Arial" w:cs="Arial"/>
          <w:sz w:val="20"/>
          <w:szCs w:val="20"/>
        </w:rPr>
        <w:t>) (</w:t>
      </w: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30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09700" cy="4445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9400" cy="228600"/>
            <wp:effectExtent l="1905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объем сточных вод, не подвергшихся очистке;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17500" cy="228600"/>
            <wp:effectExtent l="1905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общий объем сточных вод, сбрасываемых в централизованные общесплавные или бытовые системы водоотведения;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</w:t>
      </w:r>
      <w:proofErr w:type="gramStart"/>
      <w:r>
        <w:rPr>
          <w:rFonts w:ascii="Arial" w:hAnsi="Arial" w:cs="Arial"/>
          <w:sz w:val="20"/>
          <w:szCs w:val="20"/>
        </w:rPr>
        <w:t>) (</w:t>
      </w: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536700" cy="444500"/>
            <wp:effectExtent l="1905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3020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объем поверхностных сточных вод, не подвергшихся очистке;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286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общий объем поверхностных сточных вод, принимаемых в централизованную ливневую систему водоотведения;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 (процентов) (</w:t>
      </w: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54000" cy="2286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22400" cy="444500"/>
            <wp:effectExtent l="1905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06400" cy="2286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количество проб сточных вод, не соответствующих установленным нормативам допустимых сбросов, лимитам на сбросы;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5900" cy="2286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общее количество проб сточных вод.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Фактические значения показателей энергетической эффективности определяются следующим образом: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доля потерь воды в централизованных системах водоснабжения при ее транспортировке в общем объеме воды, поданной в водопроводную сеть (процентов</w:t>
      </w:r>
      <w:proofErr w:type="gramStart"/>
      <w:r>
        <w:rPr>
          <w:rFonts w:ascii="Arial" w:hAnsi="Arial" w:cs="Arial"/>
          <w:sz w:val="20"/>
          <w:szCs w:val="20"/>
        </w:rPr>
        <w:t>) (</w:t>
      </w: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54000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33500" cy="4445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17500" cy="228600"/>
            <wp:effectExtent l="19050" t="0" r="635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общий объем воды, поданной в водопроводную сеть;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9400" cy="228600"/>
            <wp:effectExtent l="1905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объем потерь воды в централизованных системах водоснабжения при ее транспортировке;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удельное количество тепловой энергии, расходуемое на подогрев горячей воды (Гкал/куб. м</w:t>
      </w:r>
      <w:proofErr w:type="gramStart"/>
      <w:r>
        <w:rPr>
          <w:rFonts w:ascii="Arial" w:hAnsi="Arial" w:cs="Arial"/>
          <w:sz w:val="20"/>
          <w:szCs w:val="20"/>
        </w:rPr>
        <w:t>) (</w:t>
      </w: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54000" cy="2413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62000" cy="4445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41300" cy="228600"/>
            <wp:effectExtent l="1905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общее количество тепловой энергии, расходуемое на подогрев горячей воды;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17500" cy="228600"/>
            <wp:effectExtent l="1905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объем подогретой горячей воды;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>/куб. м) (</w:t>
      </w: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54000" cy="2413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62000" cy="4445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03200" cy="228600"/>
            <wp:effectExtent l="1905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общее количество электрической энергии, потребляемой в соответствующем технологическом процессе;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17500" cy="228600"/>
            <wp:effectExtent l="19050" t="0" r="635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общий объем питьевой воды, в отношении которой осуществляется водоподготовка;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(кВт*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>/куб. м) (</w:t>
      </w: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54000" cy="2413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62000" cy="4445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17500" cy="228600"/>
            <wp:effectExtent l="19050" t="0" r="635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общий объем транспортируемой питьевой воды;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удельный расход электрической энергии, потребляемой в технологическом процессе очистки сточных вод</w:t>
      </w:r>
      <w:proofErr w:type="gramStart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30200" cy="2413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38200" cy="4445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17500" cy="228600"/>
            <wp:effectExtent l="19050" t="0" r="635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общий объем сточных вод, подвергающихся очистке;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>/куб. м) (</w:t>
      </w: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57200" cy="2413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03300" cy="4445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558800" cy="2413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общий объем транспортируемых сточных вод.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Определение плановых значений показателей надежности,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качества, энергетической эффективности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Плановые значения показателей надежности, качества и энергетической эффективности определяются с учетом фактических значений показателей надежности, качества и энергетической эффективности за последний отчетный период, по которому имеются подтвержденные фактические данные.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Плановые значения показателей надежности, качества и энергетической эффективности устанавливаются уполномоченными органами на основании предложения организации, осуществляющей горячее водоснабжение, холодное водоснабжение и (или) водоотведение, исходя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фактических значений показателей надежности, качества и энергетической эффективности, определенных в порядке, установленном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разделе II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результатов технического обследования централизованных систем горячего водоснабжения, холодного водоснабжения и (или) водоотведения;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сравнения плановых значений показателей надежности, качества и энергетической эффективности с лучшими аналогами;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утвержденных схем водоснабжения и водоотведения;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утвержденного плана мероприятий по приведению качества питьевой воды в соответствие с установленными требованиями, плана мероприятий по приведению качества горячей воды в соответствие с установленными требованиями, плана снижения сбросов;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обязательств организации по концессионным соглашениям, договорам аренды.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Плановые значения показателей энергетической эффективности определяются исходя из мероприятий, включенных в инвестиционную программу организации, осуществляющей горячее водоснабжение, холодное водоснабжение и (или) водоотведение.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Плановые значения показателей качества питьевой воды, горячей воды определяются в виде процента проб воды, не соответствующих установленным требованиям. Плановые значения показателей качества питьевой воды, горячей воды определяются в целях достижения их соответствия установленным требованиям.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Плановые значения показателей качества воды определяются отдельно для воды, поступающей в водопроводные сети организаций, осуществляющих холодное водоснабжение, горячее водоснабжение, и воды, подаваемой абонентам на границе эксплуатационной ответственности организаций, осуществляющих холодное водоснабжение, горячее водоснабжение, и их абонентов.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Определение плановых значений показателей качества питьевой воды, горячей воды осуществляется в соответствии со сроками реализации планов мероприятий по приведению качества питьевой воды, горячей воды в соответствие с установленными требованиями при наличии утвержденных планов.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Плановые значения показателей качества питьевой воды, горячей воды в отношении бесхозяйных объектов централизованных систем горячего водоснабжения, холодного водоснабжения устанавливаются в соответствии со сроками, определенными в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части 7 статьи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водоснабжении и водоотведении".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организация, осуществляющая водоснабжение и (или) водоотведение, осуществляет эксплуатацию объектов централизованных систем горячего водоснабжения, холодного водоснабжения на основании концессионного соглашения, то в отношении такой организации плановые значения показателей качества питьевой воды, горячей воды определяются с учетом следующих особенностей.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Показатели качества питьевой воды, горячей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определяются исходя из полного соответствия качества воды установленным требованиям на вводимых в эксплуатацию в соответствии с инвестиционной программой источниках водоснабжения, водопроводных станций и иных объектов, с которых осуществляется подача питьевой воды, горячей воды в распределительную водопроводную сеть.</w:t>
      </w:r>
      <w:proofErr w:type="gramEnd"/>
      <w:r>
        <w:rPr>
          <w:rFonts w:ascii="Arial" w:hAnsi="Arial" w:cs="Arial"/>
          <w:sz w:val="20"/>
          <w:szCs w:val="20"/>
        </w:rPr>
        <w:t xml:space="preserve"> В отношении объектов, реконструкция и модернизация которых не предусмотрена инвестиционной программой, значение показателей качества питьевой воды, горячей воды устанавливается на уровне фактического значения данного показателя на начало года, предшествующего году начала реализации инвестиционной программы.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Плановые значения показателя надежности и бесперебойности централизованных систем водоснабжения, определяемое количеством перерывов в подаче воды, возникших в результате технологических нарушений на объектах централизованной системы горячего водоснабжения, холодного водоснабжения, определяются как в целом по централизованной системе водоснабжения, так и по участкам сети, с указанием протяженности каждого участка и иных объектов, расположенных на водопроводной сети.</w:t>
      </w:r>
      <w:proofErr w:type="gramEnd"/>
      <w:r>
        <w:rPr>
          <w:rFonts w:ascii="Arial" w:hAnsi="Arial" w:cs="Arial"/>
          <w:sz w:val="20"/>
          <w:szCs w:val="20"/>
        </w:rPr>
        <w:t xml:space="preserve"> На участке водопроводной сети, вводимом в эксплуатацию в соответствии с инвестиционной программой, количество технологических нарушений принимаем </w:t>
      </w:r>
      <w:proofErr w:type="gramStart"/>
      <w:r>
        <w:rPr>
          <w:rFonts w:ascii="Arial" w:hAnsi="Arial" w:cs="Arial"/>
          <w:sz w:val="20"/>
          <w:szCs w:val="20"/>
        </w:rPr>
        <w:t>равным</w:t>
      </w:r>
      <w:proofErr w:type="gramEnd"/>
      <w:r>
        <w:rPr>
          <w:rFonts w:ascii="Arial" w:hAnsi="Arial" w:cs="Arial"/>
          <w:sz w:val="20"/>
          <w:szCs w:val="20"/>
        </w:rPr>
        <w:t xml:space="preserve"> 0. В отношении водопроводных сетей и (или) иных объектов, создание, реконструкция, модернизация которых не предусмотрены инвестиционной программой, устанавливается величина уровня надежности, определяемая фактическим значением соответствующего показателя на начало года, предшествующего году начала реализации инвестиционной программы.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При наличии утвержденного плана снижения сбросов плановые значения показателей очистки сточных вод определяются в соответствии со сроками реализации мероприятий данного плана.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Плановые значения показателей энергетической эффективности, в том числе уровень потерь воды (тепловой энергии в составе горячей воды), определяются с учетом утвержденных организациями, осуществляющими водоснабжение и (или) водоотведение, программ в области энергосбережения и повышения энергетической эффективности.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Плановые значения показателей энергетической эффективности определяются в виде величин, указанных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пункте 8</w:t>
        </w:r>
      </w:hyperlink>
      <w:r>
        <w:rPr>
          <w:rFonts w:ascii="Arial" w:hAnsi="Arial" w:cs="Arial"/>
          <w:sz w:val="20"/>
          <w:szCs w:val="20"/>
        </w:rPr>
        <w:t xml:space="preserve"> Перечня показателей надежности, качества и энергетической эффективности объектов централизованных систем горячего водоснабжения, холодного водоснабжения и (или) водоотведения.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Плановые значения показателей надежности, качества и энергетической эффективности подлежат корректировке в случае внесения изменений в инвестиционную и (или) производственную программу организации, осуществляющей водоснабжение и (или) водоотведение, в соответствии с вносимыми изменениями.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Агрегированный показатель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используемый при осуществлении корректировки тарифов, связанной с отклонением фактических значений показателей надежности, качества, энергетической эффективности от установленных плановых значений таких показателей, определяется в соответствии со следующей формулой: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2"/>
          <w:sz w:val="20"/>
          <w:szCs w:val="20"/>
          <w:lang w:eastAsia="ru-RU"/>
        </w:rPr>
        <w:drawing>
          <wp:inline distT="0" distB="0" distL="0" distR="0">
            <wp:extent cx="1600200" cy="4826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- агрегированный показатель качества, надежности и энергетической эффективности;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65100" cy="241300"/>
            <wp:effectExtent l="19050" t="0" r="635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фактическое значение i-го показателя в </w:t>
      </w:r>
      <w:proofErr w:type="spellStart"/>
      <w:r>
        <w:rPr>
          <w:rFonts w:ascii="Arial" w:hAnsi="Arial" w:cs="Arial"/>
          <w:sz w:val="20"/>
          <w:szCs w:val="20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периоде регулирования;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плановое значение i-го показателя в </w:t>
      </w:r>
      <w:proofErr w:type="spellStart"/>
      <w:r>
        <w:rPr>
          <w:rFonts w:ascii="Arial" w:hAnsi="Arial" w:cs="Arial"/>
          <w:sz w:val="20"/>
          <w:szCs w:val="20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периоде регулирования;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52400" cy="2286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весовой коэффициент, определяемый уполномоченным органом исполнительной власти субъекта Российской Федерации, осуществляющим полномочия по утверждению показателей надежности, качества и энергетической эффективности.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В случае если организация, осуществляющая водоснабжение и (или) водоотведение, осуществляет деятельность по водоподготовке, в отношении такой организации при расчете агрегированного показателя качества, надежности и энергетической эффективности применяются показатели качества воды.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организация, осуществляющая водоснабжение и (или) водоотведение, осуществляет деятельность по очистке сточных вод, в отношении такой организации при расчете агрегированного показателя качества, надежности и энергетической эффективности применяются показатели очистки сточных вод.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организация, осуществляющая водоснабжение и (или) водоотведение, осуществляет деятельность по транспортировке воды, в отношении такой организации при расчете агрегированного показателя качества, надежности и энергетической эффективности применяются показатели надежности и бесперебойности централизованных систем водоснабжения и показатель потерь воды в централизованной системе водоснабжения.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организация, осуществляющая водоснабжение и (или) водоотведение, осуществляет деятельность по транспортировке сточных вод, в отношении такой организации при расчете агрегированного показателя качества, надежности и энергетической эффективности применяются показатели надежности и бесперебойности централизованных систем водоотведения.</w:t>
      </w:r>
    </w:p>
    <w:p w:rsidR="009850FC" w:rsidRDefault="009850FC" w:rsidP="0098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организация, осуществляющая водоснабжение и (или) водоотведение, осуществляет несколько регулируемых видов деятельности (водоподготовка, транспортировка воды, транспортировка сточных вод, очистка сточных вод), агрегированный показатель рассчитывается с применением показателей, используемых для расчета агрегированных показателей для отдельных видов деятельности, осуществляемых организацией.</w:t>
      </w:r>
    </w:p>
    <w:p w:rsidR="00437B77" w:rsidRDefault="00437B77"/>
    <w:sectPr w:rsidR="00437B77" w:rsidSect="0084407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50FC"/>
    <w:rsid w:val="00437B77"/>
    <w:rsid w:val="0098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yperlink" Target="consultantplus://offline/ref=DEBC799D249D06436D9FE33B2888D4F4755D8D2DB11A9EE9CAF0EF3D856441ABF8AA836485EB6420vDN1O" TargetMode="External"/><Relationship Id="rId39" Type="http://schemas.openxmlformats.org/officeDocument/2006/relationships/image" Target="media/image26.wmf"/><Relationship Id="rId21" Type="http://schemas.openxmlformats.org/officeDocument/2006/relationships/image" Target="media/image10.wmf"/><Relationship Id="rId34" Type="http://schemas.openxmlformats.org/officeDocument/2006/relationships/image" Target="media/image21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63" Type="http://schemas.openxmlformats.org/officeDocument/2006/relationships/image" Target="media/image49.wmf"/><Relationship Id="rId7" Type="http://schemas.openxmlformats.org/officeDocument/2006/relationships/hyperlink" Target="consultantplus://offline/ref=DEBC799D249D06436D9FE33B2888D4F4755D8D2DB11A9EE9CAF0EF3D856441ABF8AA8360v8N2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6.wmf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image" Target="media/image4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EBC799D249D06436D9FE33B2888D4F4755D8D2DB11A9EE9CAF0EF3D856441ABF8AA8363v8N0O" TargetMode="External"/><Relationship Id="rId11" Type="http://schemas.openxmlformats.org/officeDocument/2006/relationships/hyperlink" Target="consultantplus://offline/ref=DEBC799D249D06436D9FE33B2888D4F4755C8921B11F9EE9CAF0EF3D85v6N4O" TargetMode="External"/><Relationship Id="rId24" Type="http://schemas.openxmlformats.org/officeDocument/2006/relationships/image" Target="media/image13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DEBC799D249D06436D9FE33B2888D4F4755D8D2DB11A9EE9CAF0EF3D856441ABF8AA8366v8N1O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61" Type="http://schemas.openxmlformats.org/officeDocument/2006/relationships/image" Target="media/image47.wmf"/><Relationship Id="rId10" Type="http://schemas.openxmlformats.org/officeDocument/2006/relationships/hyperlink" Target="consultantplus://offline/ref=DEBC799D249D06436D9FE33B2888D4F4755D8D2DB11A9EE9CAF0EF3D856441ABF8AA8363v8NCO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18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hyperlink" Target="consultantplus://offline/ref=DEBC799D249D06436D9FE33B2888D4F4755D8D2DB11A9EE9CAF0EF3D856441ABF8AA836485EB662EvDN6O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DEBC799D249D06436D9FE33B2888D4F47654892EB51A9EE9CAF0EF3D856441ABF8AA836485EB6721vDNAO" TargetMode="External"/><Relationship Id="rId9" Type="http://schemas.openxmlformats.org/officeDocument/2006/relationships/hyperlink" Target="consultantplus://offline/ref=DEBC799D249D06436D9FE33B2888D4F4755D8D2DB11A9EE9CAF0EF3D85v6N4O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0.wmf"/><Relationship Id="rId8" Type="http://schemas.openxmlformats.org/officeDocument/2006/relationships/hyperlink" Target="consultantplus://offline/ref=DEBC799D249D06436D9FE33B2888D4F4755D8D2DB11A9EE9CAF0EF3D856441ABF8AA8360v8NCO" TargetMode="External"/><Relationship Id="rId51" Type="http://schemas.openxmlformats.org/officeDocument/2006/relationships/image" Target="media/image38.wmf"/><Relationship Id="rId3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DEBC799D249D06436D9FE33B2888D4F476548C2CB4129EE9CAF0EF3D85v6N4O" TargetMode="External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5250</Words>
  <Characters>29929</Characters>
  <Application>Microsoft Office Word</Application>
  <DocSecurity>0</DocSecurity>
  <Lines>249</Lines>
  <Paragraphs>70</Paragraphs>
  <ScaleCrop>false</ScaleCrop>
  <Company>DG Win&amp;Soft</Company>
  <LinksUpToDate>false</LinksUpToDate>
  <CharactersWithSpaces>35109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User3051</dc:creator>
  <cp:keywords/>
  <dc:description/>
  <cp:lastModifiedBy>User3051</cp:lastModifiedBy>
  <cp:revision>2</cp:revision>
  <dcterms:created xsi:type="dcterms:W3CDTF">2016-11-01T13:15:00Z</dcterms:created>
  <dcterms:modified xsi:type="dcterms:W3CDTF">2016-11-01T13:15:00Z</dcterms:modified>
</cp:coreProperties>
</file>