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D8" w:rsidRPr="0045169C" w:rsidRDefault="00F712D8" w:rsidP="00F712D8">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w:t>
      </w:r>
      <w:r w:rsidR="00081CF2">
        <w:rPr>
          <w:rFonts w:ascii="Times New Roman" w:eastAsia="Times New Roman" w:hAnsi="Times New Roman" w:cs="Times New Roman"/>
          <w:sz w:val="28"/>
          <w:szCs w:val="28"/>
          <w:lang w:eastAsia="ru-RU"/>
        </w:rPr>
        <w:t xml:space="preserve"> </w:t>
      </w: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F712D8" w:rsidRPr="0045169C" w:rsidRDefault="00F712D8" w:rsidP="00F712D8">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1F7659" w:rsidRPr="003309C3" w:rsidRDefault="001F7659" w:rsidP="001F7659">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8B5C80" w:rsidRDefault="008B5C80" w:rsidP="001F7659">
      <w:pPr>
        <w:spacing w:after="0" w:line="240" w:lineRule="auto"/>
        <w:jc w:val="center"/>
        <w:rPr>
          <w:rFonts w:ascii="Times New Roman" w:hAnsi="Times New Roman"/>
          <w:sz w:val="36"/>
          <w:szCs w:val="28"/>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r w:rsidR="00F712D8" w:rsidRPr="00F712D8">
        <w:rPr>
          <w:rFonts w:ascii="Times New Roman" w:hAnsi="Times New Roman"/>
          <w:sz w:val="36"/>
          <w:szCs w:val="28"/>
        </w:rPr>
        <w:t xml:space="preserve"> подрядных организаций</w:t>
      </w:r>
      <w:r w:rsidR="00F712D8">
        <w:rPr>
          <w:rFonts w:ascii="Times New Roman" w:hAnsi="Times New Roman"/>
          <w:sz w:val="36"/>
          <w:szCs w:val="28"/>
        </w:rPr>
        <w:t>,</w:t>
      </w:r>
      <w:r w:rsidRPr="0059640D">
        <w:rPr>
          <w:rFonts w:ascii="Times New Roman" w:hAnsi="Times New Roman"/>
          <w:sz w:val="36"/>
          <w:szCs w:val="28"/>
        </w:rPr>
        <w:t xml:space="preserve"> имеющих право принимать участие в закупках, предметом которых является оказание </w:t>
      </w:r>
      <w:r w:rsidR="00F712D8" w:rsidRPr="00F712D8">
        <w:rPr>
          <w:rFonts w:ascii="Times New Roman" w:hAnsi="Times New Roman"/>
          <w:sz w:val="36"/>
          <w:szCs w:val="28"/>
        </w:rPr>
        <w:t>услуг по</w:t>
      </w:r>
      <w:r w:rsidR="0055731F" w:rsidRPr="0055731F">
        <w:rPr>
          <w:rFonts w:ascii="Times New Roman" w:hAnsi="Times New Roman" w:cs="Times New Roman"/>
          <w:color w:val="000000" w:themeColor="text1"/>
          <w:sz w:val="36"/>
          <w:szCs w:val="36"/>
        </w:rPr>
        <w:t xml:space="preserve"> осуществлению строительного контроля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w:t>
      </w:r>
      <w:r w:rsidR="009363CA">
        <w:rPr>
          <w:rFonts w:ascii="Times New Roman" w:hAnsi="Times New Roman"/>
          <w:sz w:val="36"/>
          <w:szCs w:val="28"/>
        </w:rPr>
        <w:t>2</w:t>
      </w:r>
      <w:r>
        <w:rPr>
          <w:rFonts w:ascii="Times New Roman" w:hAnsi="Times New Roman"/>
          <w:sz w:val="36"/>
          <w:szCs w:val="28"/>
        </w:rPr>
        <w:t>/0</w:t>
      </w:r>
      <w:r w:rsidR="0055731F">
        <w:rPr>
          <w:rFonts w:ascii="Times New Roman" w:hAnsi="Times New Roman"/>
          <w:sz w:val="36"/>
          <w:szCs w:val="28"/>
        </w:rPr>
        <w:t>7</w:t>
      </w:r>
      <w:r>
        <w:rPr>
          <w:rFonts w:ascii="Times New Roman" w:hAnsi="Times New Roman"/>
          <w:sz w:val="36"/>
          <w:szCs w:val="28"/>
        </w:rPr>
        <w:t>-201</w:t>
      </w:r>
      <w:r w:rsidR="00187223">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55731F" w:rsidRDefault="0055731F" w:rsidP="0055731F">
            <w:pPr>
              <w:jc w:val="both"/>
              <w:rPr>
                <w:rFonts w:ascii="Times New Roman" w:hAnsi="Times New Roman"/>
                <w:sz w:val="28"/>
                <w:szCs w:val="28"/>
              </w:rPr>
            </w:pPr>
            <w:r w:rsidRPr="0055731F">
              <w:rPr>
                <w:rFonts w:ascii="Times New Roman" w:hAnsi="Times New Roman" w:cs="Times New Roman"/>
                <w:color w:val="000000" w:themeColor="text1"/>
                <w:sz w:val="28"/>
                <w:szCs w:val="24"/>
              </w:rPr>
              <w:t>Оказание</w:t>
            </w:r>
            <w:r>
              <w:rPr>
                <w:rFonts w:ascii="Times New Roman" w:hAnsi="Times New Roman" w:cs="Times New Roman"/>
                <w:color w:val="000000" w:themeColor="text1"/>
                <w:sz w:val="28"/>
                <w:szCs w:val="24"/>
              </w:rPr>
              <w:t xml:space="preserve"> </w:t>
            </w:r>
            <w:r w:rsidRPr="0055731F">
              <w:rPr>
                <w:rFonts w:ascii="Times New Roman" w:hAnsi="Times New Roman" w:cs="Times New Roman"/>
                <w:color w:val="000000" w:themeColor="text1"/>
                <w:sz w:val="28"/>
                <w:szCs w:val="24"/>
              </w:rPr>
              <w:t>услуг по осуществлению строительного контроля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P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8B5C80" w:rsidRDefault="008B5C80" w:rsidP="001F7659">
      <w:pPr>
        <w:spacing w:after="0" w:line="240" w:lineRule="auto"/>
        <w:jc w:val="center"/>
        <w:rPr>
          <w:rFonts w:ascii="Times New Roman" w:hAnsi="Times New Roman"/>
          <w:b/>
          <w:sz w:val="28"/>
          <w:szCs w:val="28"/>
        </w:rPr>
      </w:pPr>
    </w:p>
    <w:p w:rsidR="008B5C80" w:rsidRDefault="008B5C80" w:rsidP="001F7659">
      <w:pPr>
        <w:spacing w:after="0" w:line="240" w:lineRule="auto"/>
        <w:jc w:val="center"/>
        <w:rPr>
          <w:rFonts w:ascii="Times New Roman" w:hAnsi="Times New Roman"/>
          <w:b/>
          <w:sz w:val="28"/>
          <w:szCs w:val="28"/>
        </w:rPr>
      </w:pPr>
    </w:p>
    <w:p w:rsidR="008B5C80" w:rsidRDefault="008B5C80"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8B5C80">
        <w:rPr>
          <w:rFonts w:ascii="Times New Roman" w:hAnsi="Times New Roman"/>
          <w:b/>
          <w:sz w:val="26"/>
          <w:szCs w:val="26"/>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C914F4">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w:t>
      </w:r>
      <w:r w:rsidR="00666FB4">
        <w:rPr>
          <w:rFonts w:ascii="Times New Roman" w:hAnsi="Times New Roman"/>
          <w:bCs/>
          <w:sz w:val="28"/>
          <w:szCs w:val="28"/>
        </w:rPr>
        <w:t>2</w:t>
      </w:r>
      <w:r w:rsidR="00D3213A">
        <w:rPr>
          <w:rFonts w:ascii="Times New Roman" w:hAnsi="Times New Roman"/>
          <w:bCs/>
          <w:sz w:val="28"/>
          <w:szCs w:val="28"/>
        </w:rPr>
        <w:t>/0</w:t>
      </w:r>
      <w:r w:rsidR="0055731F">
        <w:rPr>
          <w:rFonts w:ascii="Times New Roman" w:hAnsi="Times New Roman"/>
          <w:bCs/>
          <w:sz w:val="28"/>
          <w:szCs w:val="28"/>
        </w:rPr>
        <w:t>7</w:t>
      </w:r>
      <w:r w:rsidR="00D3213A">
        <w:rPr>
          <w:rFonts w:ascii="Times New Roman" w:hAnsi="Times New Roman"/>
          <w:bCs/>
          <w:sz w:val="28"/>
          <w:szCs w:val="28"/>
        </w:rPr>
        <w:t>-201</w:t>
      </w:r>
      <w:r w:rsidR="00666FB4">
        <w:rPr>
          <w:rFonts w:ascii="Times New Roman" w:hAnsi="Times New Roman"/>
          <w:bCs/>
          <w:sz w:val="28"/>
          <w:szCs w:val="28"/>
        </w:rPr>
        <w:t>7</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55731F">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55731F" w:rsidRPr="0055731F">
        <w:rPr>
          <w:rFonts w:ascii="Times New Roman" w:hAnsi="Times New Roman" w:cs="Times New Roman"/>
          <w:color w:val="000000" w:themeColor="text1"/>
          <w:sz w:val="28"/>
          <w:szCs w:val="24"/>
        </w:rPr>
        <w:t>оказание услуг по осуществлению строительного контроля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Pr="00D323D6"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color w:val="FF0000"/>
          <w:sz w:val="24"/>
        </w:rPr>
      </w:pPr>
      <w:r w:rsidRPr="00D323D6">
        <w:rPr>
          <w:rFonts w:ascii="Times New Roman" w:hAnsi="Times New Roman"/>
          <w:b/>
          <w:bCs/>
          <w:color w:val="FF0000"/>
          <w:sz w:val="28"/>
          <w:szCs w:val="28"/>
        </w:rPr>
        <w:t>Дата и время начала срока подачи заявок на участие в предварительном оборе (далее – Заявка):</w:t>
      </w:r>
      <w:r w:rsidRPr="00D323D6">
        <w:rPr>
          <w:rFonts w:ascii="Times New Roman" w:hAnsi="Times New Roman"/>
          <w:b/>
          <w:bCs/>
          <w:color w:val="FF0000"/>
          <w:sz w:val="24"/>
        </w:rPr>
        <w:t xml:space="preserve"> </w:t>
      </w:r>
      <w:r w:rsidR="00A36346" w:rsidRPr="005C0BCE">
        <w:rPr>
          <w:rFonts w:ascii="Times New Roman" w:hAnsi="Times New Roman"/>
          <w:bCs/>
          <w:color w:val="FF0000"/>
          <w:sz w:val="28"/>
        </w:rPr>
        <w:t>"</w:t>
      </w:r>
      <w:r w:rsidR="00A36346">
        <w:rPr>
          <w:rFonts w:ascii="Times New Roman" w:hAnsi="Times New Roman"/>
          <w:bCs/>
          <w:color w:val="FF0000"/>
          <w:sz w:val="28"/>
        </w:rPr>
        <w:t>10</w:t>
      </w:r>
      <w:r w:rsidR="00A36346" w:rsidRPr="005C0BCE">
        <w:rPr>
          <w:rFonts w:ascii="Times New Roman" w:hAnsi="Times New Roman"/>
          <w:bCs/>
          <w:color w:val="FF0000"/>
          <w:sz w:val="28"/>
        </w:rPr>
        <w:t xml:space="preserve">" </w:t>
      </w:r>
      <w:r w:rsidR="00A36346">
        <w:rPr>
          <w:rFonts w:ascii="Times New Roman" w:hAnsi="Times New Roman"/>
          <w:bCs/>
          <w:color w:val="FF0000"/>
          <w:sz w:val="28"/>
        </w:rPr>
        <w:t xml:space="preserve">марта </w:t>
      </w:r>
      <w:r w:rsidR="00A36346" w:rsidRPr="005C0BCE">
        <w:rPr>
          <w:rFonts w:ascii="Times New Roman" w:hAnsi="Times New Roman"/>
          <w:bCs/>
          <w:color w:val="FF0000"/>
          <w:sz w:val="28"/>
        </w:rPr>
        <w:t>2017 года 09 часов</w:t>
      </w:r>
      <w:r w:rsidR="00A36346" w:rsidRPr="00476958">
        <w:rPr>
          <w:rFonts w:ascii="Times New Roman" w:hAnsi="Times New Roman"/>
          <w:bCs/>
          <w:sz w:val="28"/>
        </w:rPr>
        <w:t xml:space="preserve"> 00 минут (время московское).</w:t>
      </w:r>
      <w:r w:rsidRPr="00D323D6">
        <w:rPr>
          <w:rFonts w:ascii="Times New Roman" w:hAnsi="Times New Roman"/>
          <w:bCs/>
          <w:color w:val="FF0000"/>
          <w:sz w:val="24"/>
        </w:rPr>
        <w:t xml:space="preserve"> </w:t>
      </w:r>
    </w:p>
    <w:p w:rsidR="001F7659" w:rsidRPr="00D323D6" w:rsidRDefault="001F7659" w:rsidP="001F7659">
      <w:pPr>
        <w:pStyle w:val="a4"/>
        <w:tabs>
          <w:tab w:val="left" w:pos="284"/>
          <w:tab w:val="left" w:pos="709"/>
          <w:tab w:val="left" w:pos="3060"/>
        </w:tabs>
        <w:spacing w:after="0" w:line="240" w:lineRule="auto"/>
        <w:ind w:left="426" w:right="2"/>
        <w:jc w:val="both"/>
        <w:rPr>
          <w:rFonts w:ascii="Times New Roman" w:hAnsi="Times New Roman"/>
          <w:bCs/>
          <w:color w:val="FF0000"/>
          <w:sz w:val="24"/>
        </w:rPr>
      </w:pPr>
    </w:p>
    <w:p w:rsidR="001F7659" w:rsidRPr="00D323D6" w:rsidRDefault="001F7659" w:rsidP="00D323D6">
      <w:pPr>
        <w:pStyle w:val="a4"/>
        <w:numPr>
          <w:ilvl w:val="0"/>
          <w:numId w:val="1"/>
        </w:numPr>
        <w:tabs>
          <w:tab w:val="left" w:pos="709"/>
          <w:tab w:val="left" w:pos="3060"/>
        </w:tabs>
        <w:spacing w:after="0" w:line="240" w:lineRule="auto"/>
        <w:ind w:left="0" w:right="2" w:firstLine="284"/>
        <w:jc w:val="both"/>
        <w:rPr>
          <w:rFonts w:ascii="Times New Roman" w:hAnsi="Times New Roman"/>
          <w:bCs/>
          <w:color w:val="FF0000"/>
          <w:sz w:val="28"/>
          <w:szCs w:val="28"/>
        </w:rPr>
      </w:pPr>
      <w:r w:rsidRPr="00D323D6">
        <w:rPr>
          <w:rFonts w:ascii="Times New Roman" w:hAnsi="Times New Roman"/>
          <w:b/>
          <w:bCs/>
          <w:color w:val="FF0000"/>
          <w:sz w:val="28"/>
          <w:szCs w:val="28"/>
        </w:rPr>
        <w:t>Дата и время окончания срока подачи Заявок:</w:t>
      </w:r>
      <w:r w:rsidR="00A36346" w:rsidRPr="00476958">
        <w:rPr>
          <w:rFonts w:ascii="Times New Roman" w:hAnsi="Times New Roman"/>
          <w:b/>
          <w:bCs/>
          <w:sz w:val="28"/>
          <w:szCs w:val="28"/>
        </w:rPr>
        <w:t xml:space="preserve"> </w:t>
      </w:r>
      <w:r w:rsidR="00A36346" w:rsidRPr="005C0BCE">
        <w:rPr>
          <w:rFonts w:ascii="Times New Roman" w:hAnsi="Times New Roman"/>
          <w:bCs/>
          <w:color w:val="FF0000"/>
          <w:sz w:val="28"/>
          <w:szCs w:val="28"/>
        </w:rPr>
        <w:t>"0</w:t>
      </w:r>
      <w:r w:rsidR="00A36346">
        <w:rPr>
          <w:rFonts w:ascii="Times New Roman" w:hAnsi="Times New Roman"/>
          <w:bCs/>
          <w:color w:val="FF0000"/>
          <w:sz w:val="28"/>
          <w:szCs w:val="28"/>
        </w:rPr>
        <w:t>3</w:t>
      </w:r>
      <w:r w:rsidR="00A36346" w:rsidRPr="005C0BCE">
        <w:rPr>
          <w:rFonts w:ascii="Times New Roman" w:hAnsi="Times New Roman"/>
          <w:bCs/>
          <w:color w:val="FF0000"/>
          <w:sz w:val="28"/>
          <w:szCs w:val="28"/>
        </w:rPr>
        <w:t xml:space="preserve">" </w:t>
      </w:r>
      <w:r w:rsidR="00A36346">
        <w:rPr>
          <w:rFonts w:ascii="Times New Roman" w:hAnsi="Times New Roman"/>
          <w:bCs/>
          <w:color w:val="FF0000"/>
          <w:sz w:val="28"/>
          <w:szCs w:val="28"/>
        </w:rPr>
        <w:t>апреля</w:t>
      </w:r>
      <w:r w:rsidR="00A36346" w:rsidRPr="005C0BCE">
        <w:rPr>
          <w:rFonts w:ascii="Times New Roman" w:hAnsi="Times New Roman"/>
          <w:bCs/>
          <w:color w:val="FF0000"/>
          <w:sz w:val="28"/>
          <w:szCs w:val="28"/>
        </w:rPr>
        <w:t xml:space="preserve"> 2017 года </w:t>
      </w:r>
      <w:r w:rsidR="00A36346">
        <w:rPr>
          <w:rFonts w:ascii="Times New Roman" w:hAnsi="Times New Roman"/>
          <w:bCs/>
          <w:color w:val="FF0000"/>
          <w:sz w:val="28"/>
          <w:szCs w:val="28"/>
        </w:rPr>
        <w:t>09</w:t>
      </w:r>
      <w:r w:rsidR="00A36346" w:rsidRPr="005C0BCE">
        <w:rPr>
          <w:rFonts w:ascii="Times New Roman" w:hAnsi="Times New Roman"/>
          <w:bCs/>
          <w:color w:val="FF0000"/>
          <w:sz w:val="28"/>
          <w:szCs w:val="28"/>
        </w:rPr>
        <w:t xml:space="preserve"> часов 00 минут </w:t>
      </w:r>
      <w:r w:rsidR="00A36346" w:rsidRPr="005C0BCE">
        <w:rPr>
          <w:rFonts w:ascii="Times New Roman" w:hAnsi="Times New Roman"/>
          <w:bCs/>
          <w:sz w:val="28"/>
          <w:szCs w:val="28"/>
        </w:rPr>
        <w:t>(время московское).</w:t>
      </w:r>
    </w:p>
    <w:p w:rsidR="001F7659" w:rsidRPr="00D323D6" w:rsidRDefault="001F7659" w:rsidP="001F7659">
      <w:pPr>
        <w:pStyle w:val="a4"/>
        <w:rPr>
          <w:rFonts w:ascii="Times New Roman" w:hAnsi="Times New Roman"/>
          <w:bCs/>
          <w:color w:val="FF0000"/>
          <w:sz w:val="28"/>
          <w:szCs w:val="28"/>
        </w:rPr>
      </w:pPr>
    </w:p>
    <w:p w:rsidR="001F7659" w:rsidRPr="00D323D6" w:rsidRDefault="004B207F"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color w:val="FF0000"/>
          <w:sz w:val="28"/>
          <w:szCs w:val="28"/>
        </w:rPr>
      </w:pPr>
      <w:r>
        <w:rPr>
          <w:rFonts w:ascii="Times New Roman" w:hAnsi="Times New Roman"/>
          <w:b/>
          <w:bCs/>
          <w:color w:val="FF0000"/>
          <w:sz w:val="28"/>
          <w:szCs w:val="28"/>
        </w:rPr>
        <w:t xml:space="preserve">  </w:t>
      </w:r>
      <w:r w:rsidR="001F7659" w:rsidRPr="00D323D6">
        <w:rPr>
          <w:rFonts w:ascii="Times New Roman" w:hAnsi="Times New Roman"/>
          <w:b/>
          <w:bCs/>
          <w:color w:val="FF0000"/>
          <w:sz w:val="28"/>
          <w:szCs w:val="28"/>
        </w:rPr>
        <w:t xml:space="preserve">Дата окончания срока рассмотрения Заявок: </w:t>
      </w:r>
      <w:r w:rsidR="00A36346" w:rsidRPr="005C0BCE">
        <w:rPr>
          <w:rFonts w:ascii="Times New Roman" w:hAnsi="Times New Roman"/>
          <w:bCs/>
          <w:color w:val="FF0000"/>
          <w:sz w:val="28"/>
          <w:szCs w:val="28"/>
        </w:rPr>
        <w:t xml:space="preserve">"17" </w:t>
      </w:r>
      <w:r w:rsidR="00A36346">
        <w:rPr>
          <w:rFonts w:ascii="Times New Roman" w:hAnsi="Times New Roman"/>
          <w:bCs/>
          <w:color w:val="FF0000"/>
          <w:sz w:val="28"/>
          <w:szCs w:val="28"/>
        </w:rPr>
        <w:t>апреля</w:t>
      </w:r>
      <w:r w:rsidR="00A36346" w:rsidRPr="005C0BCE">
        <w:rPr>
          <w:rFonts w:ascii="Times New Roman" w:hAnsi="Times New Roman"/>
          <w:bCs/>
          <w:color w:val="FF0000"/>
          <w:sz w:val="28"/>
          <w:szCs w:val="28"/>
        </w:rPr>
        <w:t xml:space="preserve"> 201</w:t>
      </w:r>
      <w:r w:rsidR="00A36346">
        <w:rPr>
          <w:rFonts w:ascii="Times New Roman" w:hAnsi="Times New Roman"/>
          <w:bCs/>
          <w:color w:val="FF0000"/>
          <w:sz w:val="28"/>
          <w:szCs w:val="28"/>
        </w:rPr>
        <w:t>7</w:t>
      </w:r>
      <w:r w:rsidR="00A36346" w:rsidRPr="005C0BCE">
        <w:rPr>
          <w:rFonts w:ascii="Times New Roman" w:hAnsi="Times New Roman"/>
          <w:bCs/>
          <w:color w:val="FF0000"/>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w:t>
      </w:r>
      <w:r w:rsidR="004B207F" w:rsidRPr="004B207F">
        <w:rPr>
          <w:rFonts w:ascii="Times New Roman" w:hAnsi="Times New Roman"/>
          <w:b/>
          <w:sz w:val="28"/>
          <w:szCs w:val="28"/>
        </w:rPr>
        <w:t>услуг по осуществлению строительного контроля</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3309C3" w:rsidRPr="001C7AAF" w:rsidTr="007362C2">
        <w:trPr>
          <w:trHeight w:val="458"/>
          <w:tblHeader/>
        </w:trPr>
        <w:tc>
          <w:tcPr>
            <w:tcW w:w="709" w:type="dxa"/>
            <w:vMerge w:val="restart"/>
            <w:shd w:val="clear" w:color="auto" w:fill="FFFFFF"/>
            <w:vAlign w:val="center"/>
            <w:hideMark/>
          </w:tcPr>
          <w:p w:rsidR="003309C3" w:rsidRPr="00596D07" w:rsidRDefault="003309C3" w:rsidP="007362C2">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3309C3" w:rsidRPr="00596D07" w:rsidRDefault="003309C3" w:rsidP="00C914F4">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3309C3" w:rsidRPr="00596D07" w:rsidRDefault="003309C3" w:rsidP="007362C2">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3309C3" w:rsidRPr="001C7AAF" w:rsidTr="007362C2">
        <w:trPr>
          <w:trHeight w:val="458"/>
          <w:tblHeader/>
        </w:trPr>
        <w:tc>
          <w:tcPr>
            <w:tcW w:w="709"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3309C3" w:rsidRPr="00596D07" w:rsidRDefault="003309C3" w:rsidP="007362C2">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3309C3" w:rsidRPr="00596D07" w:rsidRDefault="003309C3" w:rsidP="007362C2">
            <w:pPr>
              <w:keepNext/>
              <w:tabs>
                <w:tab w:val="left" w:pos="195"/>
              </w:tabs>
              <w:ind w:left="195" w:firstLine="142"/>
              <w:rPr>
                <w:rFonts w:ascii="Times New Roman" w:eastAsia="Times New Roman" w:hAnsi="Times New Roman"/>
                <w:bCs/>
                <w:sz w:val="24"/>
                <w:szCs w:val="24"/>
                <w:lang w:eastAsia="ru-RU"/>
              </w:rPr>
            </w:pPr>
          </w:p>
        </w:tc>
      </w:tr>
      <w:tr w:rsidR="003309C3" w:rsidRPr="001C7AAF" w:rsidTr="007362C2">
        <w:trPr>
          <w:trHeight w:val="164"/>
          <w:tblHeader/>
        </w:trPr>
        <w:tc>
          <w:tcPr>
            <w:tcW w:w="709" w:type="dxa"/>
            <w:shd w:val="clear" w:color="auto" w:fill="FFFFFF"/>
            <w:noWrap/>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3309C3" w:rsidRPr="00596D07" w:rsidRDefault="003309C3" w:rsidP="007362C2">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3309C3" w:rsidRPr="00596D07" w:rsidRDefault="003309C3" w:rsidP="007362C2">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3309C3" w:rsidRPr="001C7AAF" w:rsidTr="007362C2">
        <w:trPr>
          <w:trHeight w:val="196"/>
        </w:trPr>
        <w:tc>
          <w:tcPr>
            <w:tcW w:w="709" w:type="dxa"/>
            <w:shd w:val="clear" w:color="auto" w:fill="auto"/>
            <w:noWrap/>
            <w:vAlign w:val="center"/>
          </w:tcPr>
          <w:p w:rsidR="003309C3" w:rsidRPr="00596D07" w:rsidRDefault="003309C3" w:rsidP="007362C2">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3309C3" w:rsidRPr="00596D07" w:rsidRDefault="003309C3" w:rsidP="007362C2">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3309C3" w:rsidRPr="00C914F4" w:rsidRDefault="003309C3" w:rsidP="007362C2">
            <w:pPr>
              <w:spacing w:after="0" w:line="240" w:lineRule="auto"/>
              <w:jc w:val="both"/>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w:t>
            </w:r>
            <w:r w:rsidRPr="00C914F4">
              <w:rPr>
                <w:rFonts w:ascii="Times New Roman" w:eastAsia="Times New Roman" w:hAnsi="Times New Roman"/>
                <w:sz w:val="24"/>
                <w:szCs w:val="24"/>
                <w:lang w:eastAsia="ru-RU"/>
              </w:rPr>
              <w:t>проектной документации.</w:t>
            </w:r>
          </w:p>
          <w:p w:rsidR="003309C3" w:rsidRPr="00C914F4" w:rsidRDefault="003309C3" w:rsidP="007362C2">
            <w:pPr>
              <w:spacing w:after="0" w:line="240" w:lineRule="auto"/>
              <w:jc w:val="both"/>
              <w:rPr>
                <w:rFonts w:ascii="Times New Roman" w:eastAsia="Times New Roman" w:hAnsi="Times New Roman"/>
                <w:sz w:val="24"/>
                <w:szCs w:val="24"/>
                <w:lang w:eastAsia="ru-RU"/>
              </w:rPr>
            </w:pPr>
            <w:r w:rsidRPr="00C914F4">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3309C3" w:rsidRPr="00C914F4" w:rsidRDefault="003309C3" w:rsidP="007362C2">
            <w:pPr>
              <w:spacing w:after="0" w:line="240" w:lineRule="auto"/>
              <w:jc w:val="both"/>
              <w:rPr>
                <w:rFonts w:ascii="Times New Roman" w:eastAsia="Times New Roman" w:hAnsi="Times New Roman"/>
                <w:sz w:val="24"/>
                <w:szCs w:val="24"/>
                <w:lang w:eastAsia="ru-RU"/>
              </w:rPr>
            </w:pPr>
            <w:r w:rsidRPr="00C914F4">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3309C3" w:rsidRPr="00C914F4" w:rsidRDefault="003309C3" w:rsidP="007362C2">
            <w:pPr>
              <w:spacing w:after="0" w:line="240" w:lineRule="auto"/>
              <w:jc w:val="both"/>
              <w:rPr>
                <w:rFonts w:ascii="Times New Roman" w:eastAsia="Times New Roman" w:hAnsi="Times New Roman"/>
                <w:sz w:val="24"/>
                <w:szCs w:val="24"/>
                <w:lang w:eastAsia="ru-RU"/>
              </w:rPr>
            </w:pPr>
            <w:r w:rsidRPr="00C914F4">
              <w:rPr>
                <w:rFonts w:ascii="Times New Roman" w:eastAsia="Times New Roman" w:hAnsi="Times New Roman"/>
                <w:sz w:val="24"/>
                <w:szCs w:val="24"/>
                <w:lang w:eastAsia="ru-RU"/>
              </w:rPr>
              <w:t xml:space="preserve">-справка </w:t>
            </w:r>
            <w:proofErr w:type="spellStart"/>
            <w:r w:rsidRPr="00C914F4">
              <w:rPr>
                <w:rFonts w:ascii="Times New Roman" w:eastAsia="Times New Roman" w:hAnsi="Times New Roman"/>
                <w:sz w:val="24"/>
                <w:szCs w:val="24"/>
                <w:lang w:eastAsia="ru-RU"/>
              </w:rPr>
              <w:t>ресурсоснабжающей</w:t>
            </w:r>
            <w:proofErr w:type="spellEnd"/>
            <w:r w:rsidRPr="00C914F4">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3309C3" w:rsidRPr="00C914F4" w:rsidRDefault="003309C3" w:rsidP="007362C2">
            <w:pPr>
              <w:spacing w:after="0" w:line="240" w:lineRule="auto"/>
              <w:jc w:val="both"/>
              <w:rPr>
                <w:rFonts w:ascii="Times New Roman" w:eastAsia="Times New Roman" w:hAnsi="Times New Roman"/>
                <w:sz w:val="24"/>
                <w:szCs w:val="24"/>
                <w:lang w:eastAsia="ru-RU"/>
              </w:rPr>
            </w:pPr>
            <w:r w:rsidRPr="00C914F4">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3309C3" w:rsidRPr="00C914F4" w:rsidRDefault="003309C3" w:rsidP="007362C2">
            <w:pPr>
              <w:spacing w:after="0" w:line="240" w:lineRule="auto"/>
              <w:jc w:val="both"/>
              <w:rPr>
                <w:rFonts w:ascii="Times New Roman" w:eastAsia="Times New Roman" w:hAnsi="Times New Roman"/>
                <w:sz w:val="24"/>
                <w:szCs w:val="24"/>
                <w:lang w:eastAsia="ru-RU"/>
              </w:rPr>
            </w:pPr>
            <w:r w:rsidRPr="00C914F4">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3309C3" w:rsidRPr="00C914F4" w:rsidRDefault="003309C3" w:rsidP="007362C2">
            <w:pPr>
              <w:spacing w:after="0" w:line="240" w:lineRule="auto"/>
              <w:jc w:val="both"/>
              <w:rPr>
                <w:rFonts w:ascii="Times New Roman" w:hAnsi="Times New Roman"/>
                <w:sz w:val="24"/>
                <w:szCs w:val="24"/>
              </w:rPr>
            </w:pPr>
            <w:r w:rsidRPr="00C914F4">
              <w:rPr>
                <w:rFonts w:ascii="Times New Roman" w:hAnsi="Times New Roman"/>
                <w:sz w:val="24"/>
                <w:szCs w:val="24"/>
              </w:rPr>
              <w:t>- Градостроительный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Земельный кодекс Российской Федерации;</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Жилищный кодекс Российской Федерации;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lastRenderedPageBreak/>
              <w:t>- Федеральный закон от 23.12.2009 № 384-ФЗ «Технический регламент о безопасности зданий и сооружений»;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Федеральный закон от 22.07.2008 № 123-ФЗ «Технический регламент о требованиях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48.13330.2011 «Организация строительства. Актуализированная редакция СНиП 12-01-2004»;</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12-03-2001 «Безопасность труда в строительстве. Часть 1. Общие требования»;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12-04-2002 «Безопасность труда в строительстве. Часть 2. Строительное производство»;</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40-101-96 «Проектирование и монтаж трубопроводов из полипропилена «Рандом сополимер»;</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3.05.06-85 «Электротехнические устройства»;</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31-110-2003 «Проектирование и монтаж электроустановок жилых и общественных зданий»;</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52.13330.2011 «Естественное и искусственное освещение. Актуализированная редакция СНиП 23-05-95»;</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ГОСТ </w:t>
            </w:r>
            <w:proofErr w:type="gramStart"/>
            <w:r w:rsidRPr="003309C3">
              <w:rPr>
                <w:rFonts w:ascii="Times New Roman" w:hAnsi="Times New Roman"/>
                <w:sz w:val="24"/>
                <w:szCs w:val="24"/>
              </w:rPr>
              <w:t>Р</w:t>
            </w:r>
            <w:proofErr w:type="gramEnd"/>
            <w:r w:rsidRPr="003309C3">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70.13330.2012 «Несущие и ограждающие конструкции. Актуализированная редакция СНиП 3.03.01-87»;</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СНиП 3.03.01-87 «Несущие ограждающие конструкции»;</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xml:space="preserve">- СНиП 3.04.01-87 «Изоляционные и отделочные </w:t>
            </w:r>
            <w:r w:rsidRPr="003309C3">
              <w:rPr>
                <w:rFonts w:ascii="Times New Roman" w:hAnsi="Times New Roman"/>
                <w:sz w:val="24"/>
                <w:szCs w:val="24"/>
              </w:rPr>
              <w:lastRenderedPageBreak/>
              <w:t>покрытия»;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ГОСТ 28013-98 «Растворы строительные. Общие технические условия»;</w:t>
            </w:r>
          </w:p>
          <w:p w:rsidR="003309C3" w:rsidRPr="003309C3" w:rsidRDefault="003309C3" w:rsidP="007362C2">
            <w:pPr>
              <w:autoSpaceDE w:val="0"/>
              <w:autoSpaceDN w:val="0"/>
              <w:adjustRightInd w:val="0"/>
              <w:spacing w:after="0" w:line="240" w:lineRule="auto"/>
              <w:jc w:val="both"/>
              <w:rPr>
                <w:rFonts w:ascii="Times New Roman" w:hAnsi="Times New Roman"/>
                <w:sz w:val="24"/>
                <w:szCs w:val="24"/>
              </w:rPr>
            </w:pPr>
            <w:r w:rsidRPr="003309C3">
              <w:rPr>
                <w:rFonts w:ascii="Times New Roman" w:hAnsi="Times New Roman"/>
                <w:sz w:val="24"/>
                <w:szCs w:val="24"/>
              </w:rPr>
              <w:t>- СП 82-101-98 Свод правил на приготовление и применение растворов строительных;</w:t>
            </w:r>
          </w:p>
          <w:p w:rsidR="003309C3" w:rsidRPr="003309C3" w:rsidRDefault="003309C3" w:rsidP="007362C2">
            <w:pPr>
              <w:spacing w:after="0" w:line="240" w:lineRule="auto"/>
              <w:jc w:val="both"/>
              <w:rPr>
                <w:rFonts w:ascii="Times New Roman" w:hAnsi="Times New Roman"/>
                <w:sz w:val="24"/>
                <w:szCs w:val="24"/>
              </w:rPr>
            </w:pPr>
            <w:r w:rsidRPr="003309C3">
              <w:rPr>
                <w:rFonts w:ascii="Times New Roman" w:hAnsi="Times New Roman"/>
                <w:sz w:val="24"/>
                <w:szCs w:val="24"/>
              </w:rPr>
              <w:t>- СП 17.13330.2011 «Кровли. Актуализированная редакция СНиП II-26-76»</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требования к с</w:t>
            </w:r>
            <w:r w:rsidRPr="001C2535">
              <w:rPr>
                <w:rFonts w:ascii="Times New Roman" w:eastAsia="Times New Roman" w:hAnsi="Times New Roman"/>
                <w:sz w:val="24"/>
                <w:szCs w:val="24"/>
                <w:lang w:eastAsia="ru-RU"/>
              </w:rPr>
              <w:t>остав</w:t>
            </w:r>
            <w:r>
              <w:rPr>
                <w:rFonts w:ascii="Times New Roman" w:eastAsia="Times New Roman" w:hAnsi="Times New Roman"/>
                <w:sz w:val="24"/>
                <w:szCs w:val="24"/>
                <w:lang w:eastAsia="ru-RU"/>
              </w:rPr>
              <w:t>у и содержанию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 (услуг)</w:t>
            </w:r>
          </w:p>
        </w:tc>
        <w:tc>
          <w:tcPr>
            <w:tcW w:w="6379" w:type="dxa"/>
            <w:shd w:val="clear" w:color="auto" w:fill="auto"/>
            <w:vAlign w:val="center"/>
          </w:tcPr>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работ по капитальному ремонту общего имущества многоквартирных домов, согласно сметной документации;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безопасности проведения ремонтных работ (для третьих лиц и окружающей среды), контроль выполнения Подрядчиком требований безопасности труда;</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визирование актов о приемке выполненных работ формы КС-2, справок о стоимости выполненных работ и затрат по форме КС-3 в текущих ценах и счета (счёта-фактуры, если последний является плательщиком НДС) после полного выполнения работ по конкретному виду;</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объёмов, видов работ и сметных норм и расценок, включённых в акты о приемке выполненных работ формы КС-2, сметной документации, прошедшей экспертизу в установленном Фондом порядке;</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соответствия выполняемых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проверка наличия документов, удостоверяющих качество используемых на строительстве конструкций, изделий и материалов (технических паспортов, сертификатов, результатов лабораторных испытаний и др.);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выполнением графиков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освидетельствование и оценка совместно с работниками строительно-монтажных организаций </w:t>
            </w:r>
            <w:r w:rsidRPr="003309C3">
              <w:rPr>
                <w:rFonts w:ascii="Times New Roman" w:eastAsia="Times New Roman" w:hAnsi="Times New Roman"/>
                <w:sz w:val="24"/>
                <w:szCs w:val="24"/>
                <w:lang w:eastAsia="ru-RU"/>
              </w:rPr>
              <w:lastRenderedPageBreak/>
              <w:t xml:space="preserve">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контроль над соответствием объемов и качества выполненных и предъявленных к оплате строительно-монтажных работ согласно проектно-сметной документации; </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своевременным устранением недостатков и дефектов, выявленных при приемке работ, оформление в письменной форме замечаний о выявленных недостатках, составление актов об устранении выявленных недостатков;</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сообщение Заказчику о необходимости приостановки работ и исправлении обнаруженных дефектов,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устранением дефектов и оформление соответствующего акта об их устранении;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xml:space="preserve"> - </w:t>
            </w:r>
            <w:proofErr w:type="gramStart"/>
            <w:r w:rsidRPr="003309C3">
              <w:rPr>
                <w:rFonts w:ascii="Times New Roman" w:eastAsia="Times New Roman" w:hAnsi="Times New Roman"/>
                <w:sz w:val="24"/>
                <w:szCs w:val="24"/>
                <w:lang w:eastAsia="ru-RU"/>
              </w:rPr>
              <w:t>контроль за</w:t>
            </w:r>
            <w:proofErr w:type="gramEnd"/>
            <w:r w:rsidRPr="003309C3">
              <w:rPr>
                <w:rFonts w:ascii="Times New Roman" w:eastAsia="Times New Roman" w:hAnsi="Times New Roman"/>
                <w:sz w:val="24"/>
                <w:szCs w:val="24"/>
                <w:lang w:eastAsia="ru-RU"/>
              </w:rPr>
              <w:t xml:space="preserve"> ведением общего журнала производства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и инженерных систем, общих и специальных журналов работ) и внесение ее изменений в связи с выявленными недостатками и дефектами при производстве строительно-монтажных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формирование приемочной комиссии, обеспечение работы приемочной комиссии по сдаче объектов, подписание акта приемки выполненных работ;</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совместное участие с контролирующими органами в работе комиссий;</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по требованию Регионального оператора представление оперативной информации о ходе выполнения работ по капитальному ремонту общего имущества МКД, статистической и иной отчетности;</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осуществление анализа затрат по отдельным видам работ и услуг, разъяснение финансовых и технических вопросов контролирующим органам;</w:t>
            </w:r>
          </w:p>
          <w:p w:rsidR="003309C3" w:rsidRPr="003309C3"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3309C3">
              <w:rPr>
                <w:rFonts w:ascii="Times New Roman" w:eastAsia="Times New Roman" w:hAnsi="Times New Roman"/>
                <w:sz w:val="24"/>
                <w:szCs w:val="24"/>
                <w:lang w:eastAsia="ru-RU"/>
              </w:rPr>
              <w:t>- в случае обнаружения в процессе ремонтных работ объекта, обладающего признаками объекта культурного наследия, необходимо направить письменное уведомление в адрес Регионального оператора о необходимости приостановления работ, а также извещение об обнаружении такого объекта соответствующих органов в порядке, предусмотренном законодательством РФ.</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3</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bCs/>
                <w:color w:val="333333"/>
                <w:kern w:val="36"/>
                <w:sz w:val="24"/>
                <w:lang w:val="ru-RU"/>
              </w:rPr>
            </w:pPr>
            <w:proofErr w:type="gramStart"/>
            <w:r>
              <w:rPr>
                <w:bCs/>
                <w:color w:val="333333"/>
                <w:kern w:val="36"/>
                <w:sz w:val="24"/>
                <w:lang w:val="ru-RU"/>
              </w:rPr>
              <w:t>Предоставить Заказчику отчет о выполнении работ по строительному контролю не позднее 5 рабочих дней с момента окончания отчетного периода в электронном виде с полным описанием всех видов работ, выполненных Исполнителем с фото фиксацией производства работ по видам (отдельным элементам), указывая их место нахождения, дату производства работ, детальной привязкой к элементам объекта, на которых выполнялись работы, а также фотокопии записей в</w:t>
            </w:r>
            <w:proofErr w:type="gramEnd"/>
            <w:r>
              <w:rPr>
                <w:bCs/>
                <w:color w:val="333333"/>
                <w:kern w:val="36"/>
                <w:sz w:val="24"/>
                <w:lang w:val="ru-RU"/>
              </w:rPr>
              <w:t xml:space="preserve"> </w:t>
            </w:r>
            <w:proofErr w:type="gramStart"/>
            <w:r>
              <w:rPr>
                <w:bCs/>
                <w:color w:val="333333"/>
                <w:kern w:val="36"/>
                <w:sz w:val="24"/>
                <w:lang w:val="ru-RU"/>
              </w:rPr>
              <w:t>общем</w:t>
            </w:r>
            <w:proofErr w:type="gramEnd"/>
            <w:r>
              <w:rPr>
                <w:bCs/>
                <w:color w:val="333333"/>
                <w:kern w:val="36"/>
                <w:sz w:val="24"/>
                <w:lang w:val="ru-RU"/>
              </w:rPr>
              <w:t xml:space="preserve"> и специальных журналах, произведенным Исполнителем. </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3309C3" w:rsidRPr="001C7AAF" w:rsidRDefault="003309C3" w:rsidP="007362C2">
            <w:pPr>
              <w:pStyle w:val="a6"/>
              <w:tabs>
                <w:tab w:val="left" w:pos="195"/>
              </w:tabs>
              <w:spacing w:before="0"/>
              <w:ind w:left="195" w:firstLine="142"/>
              <w:rPr>
                <w:kern w:val="36"/>
                <w:sz w:val="24"/>
                <w:lang w:val="ru-RU"/>
              </w:rPr>
            </w:pPr>
            <w:r w:rsidRPr="00AD31FC">
              <w:rPr>
                <w:kern w:val="36"/>
                <w:sz w:val="24"/>
                <w:szCs w:val="24"/>
                <w:lang w:val="ru-RU"/>
              </w:rPr>
              <w:t>Подрядной организацией должны быть получены все необходимые согласования и заключения</w:t>
            </w:r>
            <w:r>
              <w:rPr>
                <w:kern w:val="36"/>
                <w:sz w:val="24"/>
                <w:szCs w:val="24"/>
                <w:lang w:val="ru-RU"/>
              </w:rPr>
              <w:t>.</w:t>
            </w:r>
          </w:p>
        </w:tc>
      </w:tr>
      <w:tr w:rsidR="003309C3" w:rsidRPr="001C7AAF" w:rsidTr="007362C2">
        <w:trPr>
          <w:trHeight w:val="196"/>
        </w:trPr>
        <w:tc>
          <w:tcPr>
            <w:tcW w:w="709" w:type="dxa"/>
            <w:shd w:val="clear" w:color="auto" w:fill="auto"/>
            <w:noWrap/>
            <w:vAlign w:val="center"/>
          </w:tcPr>
          <w:p w:rsidR="003309C3" w:rsidRPr="001C2535" w:rsidRDefault="003309C3" w:rsidP="007362C2">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3309C3" w:rsidRPr="001C2535" w:rsidRDefault="003309C3" w:rsidP="007362C2">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3309C3" w:rsidRPr="001C2535" w:rsidRDefault="003309C3" w:rsidP="007362C2">
            <w:pPr>
              <w:tabs>
                <w:tab w:val="left" w:pos="195"/>
              </w:tabs>
              <w:spacing w:after="0" w:line="240" w:lineRule="auto"/>
              <w:ind w:left="195" w:firstLine="142"/>
              <w:rPr>
                <w:rFonts w:ascii="Times New Roman" w:eastAsia="Times New Roman" w:hAnsi="Times New Roman"/>
                <w:sz w:val="24"/>
                <w:szCs w:val="24"/>
                <w:lang w:eastAsia="ru-RU"/>
              </w:rPr>
            </w:pPr>
            <w:r w:rsidRPr="00EF7A09">
              <w:rPr>
                <w:rFonts w:ascii="Times New Roman" w:eastAsia="Times New Roman" w:hAnsi="Times New Roman"/>
                <w:sz w:val="24"/>
                <w:szCs w:val="24"/>
                <w:lang w:eastAsia="ru-RU"/>
              </w:rPr>
              <w:t xml:space="preserve">Работы должны </w:t>
            </w:r>
            <w:proofErr w:type="gramStart"/>
            <w:r w:rsidRPr="00EF7A09">
              <w:rPr>
                <w:rFonts w:ascii="Times New Roman" w:eastAsia="Times New Roman" w:hAnsi="Times New Roman"/>
                <w:sz w:val="24"/>
                <w:szCs w:val="24"/>
                <w:lang w:eastAsia="ru-RU"/>
              </w:rPr>
              <w:t>проводится</w:t>
            </w:r>
            <w:proofErr w:type="gramEnd"/>
            <w:r w:rsidRPr="00EF7A09">
              <w:rPr>
                <w:rFonts w:ascii="Times New Roman" w:eastAsia="Times New Roman" w:hAnsi="Times New Roman"/>
                <w:sz w:val="24"/>
                <w:szCs w:val="24"/>
                <w:lang w:eastAsia="ru-RU"/>
              </w:rPr>
              <w:t xml:space="preserve"> в соответствии с прилагаемым к договору календарным планом.</w:t>
            </w:r>
          </w:p>
        </w:tc>
      </w:tr>
    </w:tbl>
    <w:p w:rsidR="003309C3" w:rsidRPr="00DF6F58" w:rsidRDefault="003309C3" w:rsidP="003309C3">
      <w:pPr>
        <w:pStyle w:val="a4"/>
        <w:tabs>
          <w:tab w:val="left" w:pos="284"/>
        </w:tabs>
        <w:spacing w:after="0" w:line="240" w:lineRule="auto"/>
        <w:ind w:left="0" w:firstLine="426"/>
        <w:contextualSpacing w:val="0"/>
        <w:jc w:val="both"/>
        <w:rPr>
          <w:rFonts w:ascii="Times New Roman" w:hAnsi="Times New Roman"/>
          <w:i/>
          <w:color w:val="FF0000"/>
          <w:sz w:val="24"/>
          <w:szCs w:val="24"/>
        </w:rPr>
      </w:pPr>
    </w:p>
    <w:p w:rsidR="003309C3" w:rsidRDefault="003309C3" w:rsidP="003309C3">
      <w:pPr>
        <w:rPr>
          <w:rFonts w:ascii="Times New Roman" w:hAnsi="Times New Roman"/>
          <w:i/>
          <w:sz w:val="28"/>
          <w:szCs w:val="28"/>
        </w:rPr>
      </w:pPr>
    </w:p>
    <w:p w:rsidR="001F7659" w:rsidRDefault="001F7659" w:rsidP="001F7659">
      <w:pPr>
        <w:rPr>
          <w:rFonts w:ascii="Times New Roman" w:hAnsi="Times New Roman"/>
          <w:i/>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c"/>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1F7659" w:rsidRPr="001C7AAF" w:rsidRDefault="001F7659" w:rsidP="001F7659">
            <w:pPr>
              <w:jc w:val="both"/>
              <w:rPr>
                <w:rStyle w:val="ac"/>
                <w:rFonts w:ascii="Times New Roman" w:hAnsi="Times New Roman"/>
                <w:i/>
                <w:color w:val="000000"/>
                <w:sz w:val="24"/>
                <w:szCs w:val="24"/>
              </w:rPr>
            </w:pPr>
            <w:r w:rsidRPr="001C7AAF">
              <w:rPr>
                <w:rStyle w:val="ac"/>
                <w:rFonts w:ascii="Times New Roman" w:hAnsi="Times New Roman"/>
                <w:color w:val="000000"/>
                <w:sz w:val="24"/>
                <w:szCs w:val="24"/>
              </w:rPr>
              <w:t xml:space="preserve">Предметом договора является </w:t>
            </w:r>
            <w:r w:rsidR="0055731F" w:rsidRPr="003309C3">
              <w:rPr>
                <w:rFonts w:ascii="Times New Roman" w:hAnsi="Times New Roman" w:cs="Times New Roman"/>
                <w:color w:val="000000" w:themeColor="text1"/>
                <w:sz w:val="24"/>
                <w:szCs w:val="24"/>
              </w:rPr>
              <w:t>оказание услуг по осуществлению строительного контроля</w:t>
            </w:r>
            <w:r w:rsidR="003309C3">
              <w:rPr>
                <w:rStyle w:val="ac"/>
                <w:color w:val="000000"/>
              </w:rPr>
              <w:t>.</w:t>
            </w:r>
          </w:p>
          <w:p w:rsidR="001F7659" w:rsidRPr="001C7AAF" w:rsidRDefault="003309C3" w:rsidP="001F7659">
            <w:pPr>
              <w:jc w:val="both"/>
              <w:rPr>
                <w:rStyle w:val="ac"/>
                <w:rFonts w:ascii="Times New Roman" w:hAnsi="Times New Roman"/>
                <w:i/>
                <w:color w:val="000000"/>
                <w:sz w:val="24"/>
                <w:szCs w:val="24"/>
                <w:u w:val="single"/>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Pr="00EC4BFE">
              <w:rPr>
                <w:rStyle w:val="ac"/>
                <w:rFonts w:ascii="Times New Roman" w:hAnsi="Times New Roman"/>
                <w:sz w:val="24"/>
                <w:szCs w:val="24"/>
                <w:u w:val="single"/>
              </w:rPr>
              <w:t xml:space="preserve"> </w:t>
            </w:r>
            <w:hyperlink r:id="rId8" w:history="1">
              <w:r w:rsidRPr="001A0E9D">
                <w:rPr>
                  <w:rStyle w:val="a5"/>
                  <w:rFonts w:ascii="Times New Roman" w:hAnsi="Times New Roman" w:cs="Times New Roman"/>
                  <w:sz w:val="24"/>
                </w:rPr>
                <w:t>http://www.kapremont48.ru/ext/lib/Category/x02/xd4/724/file/408(1).pdf</w:t>
              </w:r>
            </w:hyperlink>
            <w:r>
              <w:rPr>
                <w:rStyle w:val="ac"/>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3</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Не может превышать начальную (максимальную) цену договора, указанную в документации о проведении </w:t>
            </w:r>
            <w:r w:rsidRPr="001C7AAF">
              <w:rPr>
                <w:rStyle w:val="ac"/>
                <w:rFonts w:ascii="Times New Roman" w:hAnsi="Times New Roman"/>
                <w:color w:val="000000"/>
                <w:sz w:val="24"/>
                <w:szCs w:val="24"/>
              </w:rPr>
              <w:lastRenderedPageBreak/>
              <w:t>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4B207F" w:rsidP="001F7659">
            <w:pPr>
              <w:pStyle w:val="a4"/>
              <w:numPr>
                <w:ilvl w:val="0"/>
                <w:numId w:val="3"/>
              </w:numPr>
              <w:tabs>
                <w:tab w:val="left" w:pos="450"/>
              </w:tabs>
              <w:ind w:left="0" w:firstLine="0"/>
              <w:jc w:val="both"/>
              <w:rPr>
                <w:rStyle w:val="ac"/>
                <w:rFonts w:ascii="Times New Roman" w:hAnsi="Times New Roman"/>
                <w:color w:val="000000"/>
                <w:sz w:val="24"/>
                <w:szCs w:val="24"/>
              </w:rPr>
            </w:pPr>
            <w:r>
              <w:rPr>
                <w:rFonts w:ascii="Times New Roman" w:hAnsi="Times New Roman"/>
                <w:color w:val="000000"/>
                <w:sz w:val="24"/>
                <w:szCs w:val="24"/>
              </w:rPr>
              <w:t>Цена договора может быть снижена по соглашению сторон в ходе его исполнения, в связи с пропорциональным уменьшением объема выполнения работ, оказании услуг.</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4</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6</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c"/>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c"/>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8</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w:t>
            </w:r>
            <w:r w:rsidRPr="00A452D6">
              <w:rPr>
                <w:rFonts w:ascii="Times New Roman" w:hAnsi="Times New Roman" w:cs="Times New Roman"/>
                <w:color w:val="000000"/>
                <w:sz w:val="24"/>
                <w:szCs w:val="24"/>
              </w:rPr>
              <w:lastRenderedPageBreak/>
              <w:t xml:space="preserve">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д) срок действия банковской гарантии должен превышать срок выполнения работ по договору об оказании услуг не </w:t>
            </w:r>
            <w:r w:rsidRPr="00A452D6">
              <w:rPr>
                <w:rFonts w:ascii="Times New Roman" w:hAnsi="Times New Roman" w:cs="Times New Roman"/>
                <w:color w:val="000000"/>
                <w:sz w:val="24"/>
                <w:szCs w:val="24"/>
              </w:rPr>
              <w:lastRenderedPageBreak/>
              <w:t>менее чем на 60 дней.</w:t>
            </w:r>
          </w:p>
          <w:p w:rsidR="001F7659" w:rsidRPr="00A452D6" w:rsidRDefault="001F7659" w:rsidP="001F7659">
            <w:pPr>
              <w:pStyle w:val="ConsPlusNormal"/>
              <w:tabs>
                <w:tab w:val="left" w:pos="601"/>
              </w:tabs>
              <w:adjustRightInd w:val="0"/>
              <w:jc w:val="both"/>
              <w:rPr>
                <w:rStyle w:val="ac"/>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c"/>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10</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Pr="005F1DEB">
              <w:rPr>
                <w:rFonts w:ascii="Times New Roman" w:hAnsi="Times New Roman" w:cs="Times New Roman"/>
                <w:color w:val="FF0000"/>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E1292D" w:rsidP="001F7659">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д</w:t>
            </w:r>
            <w:r w:rsidR="001F7659" w:rsidRPr="008957E7">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E1292D" w:rsidP="001F7659">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t>е</w:t>
            </w:r>
            <w:r w:rsidR="001F7659" w:rsidRPr="008957E7">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w:t>
            </w:r>
            <w:r w:rsidR="001F7659" w:rsidRPr="008957E7">
              <w:rPr>
                <w:rFonts w:ascii="Times New Roman" w:hAnsi="Times New Roman" w:cs="Times New Roman"/>
                <w:sz w:val="24"/>
                <w:szCs w:val="24"/>
              </w:rPr>
              <w:lastRenderedPageBreak/>
              <w:t>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c"/>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E1292D" w:rsidP="001F7659">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д</w:t>
            </w:r>
            <w:r w:rsidR="001F7659" w:rsidRPr="008957E7">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E1292D" w:rsidP="001F7659">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t>е</w:t>
            </w:r>
            <w:r w:rsidR="001F7659" w:rsidRPr="008957E7">
              <w:rPr>
                <w:rFonts w:ascii="Times New Roman" w:hAnsi="Times New Roman" w:cs="Times New Roman"/>
                <w:sz w:val="24"/>
                <w:szCs w:val="24"/>
              </w:rPr>
              <w:t xml:space="preserve">) выявление Заказчиком после заключения договора об оказании услуг факта недействительности представленной </w:t>
            </w:r>
            <w:r w:rsidR="001F7659" w:rsidRPr="008957E7">
              <w:rPr>
                <w:rFonts w:ascii="Times New Roman" w:hAnsi="Times New Roman" w:cs="Times New Roman"/>
                <w:sz w:val="24"/>
                <w:szCs w:val="24"/>
              </w:rPr>
              <w:lastRenderedPageBreak/>
              <w:t>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c"/>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3309C3" w:rsidRPr="003309C3" w:rsidRDefault="003309C3" w:rsidP="003309C3">
      <w:pPr>
        <w:pStyle w:val="a4"/>
        <w:ind w:left="142"/>
        <w:jc w:val="both"/>
        <w:rPr>
          <w:rStyle w:val="ac"/>
          <w:rFonts w:ascii="Times New Roman" w:hAnsi="Times New Roman"/>
          <w:sz w:val="24"/>
          <w:szCs w:val="24"/>
        </w:rPr>
      </w:pPr>
      <w:r w:rsidRPr="003309C3">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3309C3">
        <w:rPr>
          <w:rStyle w:val="ac"/>
          <w:rFonts w:ascii="Times New Roman" w:hAnsi="Times New Roman"/>
          <w:sz w:val="24"/>
          <w:szCs w:val="24"/>
        </w:rPr>
        <w:t>размещенном на сайте в информационно-коммуникационной сети «Интернет»:</w:t>
      </w:r>
    </w:p>
    <w:p w:rsidR="003309C3" w:rsidRPr="003309C3" w:rsidRDefault="003309C3" w:rsidP="003309C3">
      <w:pPr>
        <w:pStyle w:val="a4"/>
        <w:ind w:left="142"/>
        <w:jc w:val="both"/>
        <w:rPr>
          <w:rStyle w:val="ac"/>
          <w:rFonts w:ascii="Times New Roman" w:hAnsi="Times New Roman"/>
          <w:b/>
          <w:color w:val="000000"/>
          <w:sz w:val="28"/>
          <w:szCs w:val="28"/>
        </w:rPr>
      </w:pPr>
      <w:r w:rsidRPr="003309C3">
        <w:rPr>
          <w:rStyle w:val="ac"/>
          <w:rFonts w:ascii="Times New Roman" w:hAnsi="Times New Roman"/>
          <w:sz w:val="24"/>
          <w:szCs w:val="24"/>
          <w:u w:val="single"/>
        </w:rPr>
        <w:t xml:space="preserve"> </w:t>
      </w:r>
      <w:hyperlink r:id="rId9" w:history="1">
        <w:r w:rsidRPr="003309C3">
          <w:rPr>
            <w:rStyle w:val="a5"/>
            <w:rFonts w:ascii="Times New Roman" w:hAnsi="Times New Roman" w:cs="Times New Roman"/>
            <w:sz w:val="24"/>
          </w:rPr>
          <w:t>http://www.kapremont48.ru/ext/lib/Category/x02/xd4/724/file/408(1).pdf</w:t>
        </w:r>
      </w:hyperlink>
      <w:r w:rsidRPr="003309C3">
        <w:rPr>
          <w:rStyle w:val="ac"/>
          <w:rFonts w:ascii="Times New Roman" w:hAnsi="Times New Roman"/>
          <w:sz w:val="24"/>
          <w:szCs w:val="24"/>
          <w:u w:val="single"/>
        </w:rPr>
        <w:t>.</w:t>
      </w:r>
    </w:p>
    <w:p w:rsidR="003309C3" w:rsidRPr="003309C3" w:rsidRDefault="003309C3" w:rsidP="003309C3">
      <w:pPr>
        <w:pStyle w:val="a4"/>
        <w:ind w:left="4123"/>
        <w:jc w:val="both"/>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5013BB">
      <w:pPr>
        <w:tabs>
          <w:tab w:val="left" w:pos="3060"/>
        </w:tabs>
        <w:spacing w:after="0" w:line="240" w:lineRule="auto"/>
        <w:ind w:right="2" w:firstLine="426"/>
        <w:jc w:val="both"/>
        <w:rPr>
          <w:rFonts w:ascii="Times New Roman" w:hAnsi="Times New Roman"/>
          <w:color w:val="000000"/>
          <w:sz w:val="28"/>
          <w:szCs w:val="28"/>
        </w:rPr>
      </w:pPr>
      <w:r w:rsidRPr="00EE2D6D">
        <w:rPr>
          <w:rFonts w:ascii="Times New Roman" w:hAnsi="Times New Roman"/>
          <w:i/>
          <w:color w:val="FF0000"/>
          <w:sz w:val="24"/>
          <w:szCs w:val="24"/>
        </w:rPr>
        <w:t xml:space="preserve"> </w:t>
      </w: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3309C3">
        <w:rPr>
          <w:rFonts w:ascii="Times New Roman" w:hAnsi="Times New Roman"/>
          <w:color w:val="000000"/>
          <w:sz w:val="28"/>
          <w:szCs w:val="28"/>
        </w:rPr>
        <w:t xml:space="preserve">на </w:t>
      </w:r>
      <w:r w:rsidR="003309C3" w:rsidRPr="003309C3">
        <w:rPr>
          <w:rFonts w:ascii="Times New Roman" w:hAnsi="Times New Roman" w:cs="Times New Roman"/>
          <w:color w:val="000000" w:themeColor="text1"/>
          <w:sz w:val="28"/>
          <w:szCs w:val="24"/>
        </w:rPr>
        <w:t>оказание услуг по осуществлению строительного контроля</w:t>
      </w:r>
      <w:r w:rsidRPr="00A4251D">
        <w:rPr>
          <w:rFonts w:ascii="Times New Roman" w:hAnsi="Times New Roman"/>
          <w:color w:val="000000"/>
          <w:sz w:val="28"/>
          <w:szCs w:val="28"/>
        </w:rPr>
        <w:t xml:space="preserve"> устанавливаются следующие требования к его участникам (далее – Участник)</w:t>
      </w:r>
      <w:r w:rsidR="003309C3">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осуществление строительного контроля</w:t>
      </w:r>
      <w:r w:rsidRPr="00EE2D6D">
        <w:rPr>
          <w:rFonts w:ascii="Times New Roman" w:hAnsi="Times New Roman"/>
          <w:color w:val="FF0000"/>
          <w:sz w:val="28"/>
          <w:szCs w:val="28"/>
        </w:rPr>
        <w:t>;</w:t>
      </w:r>
    </w:p>
    <w:p w:rsidR="001F7659" w:rsidRPr="00A4251D" w:rsidRDefault="001F7659" w:rsidP="005013BB">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в</w:t>
      </w:r>
      <w:r w:rsidR="001F7659" w:rsidRPr="00A4251D">
        <w:rPr>
          <w:rFonts w:ascii="Times New Roman" w:hAnsi="Times New Roman"/>
          <w:color w:val="000000"/>
          <w:sz w:val="28"/>
          <w:szCs w:val="28"/>
        </w:rPr>
        <w:t xml:space="preserve">)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w:t>
      </w:r>
      <w:r w:rsidR="001F7659" w:rsidRPr="00A4251D">
        <w:rPr>
          <w:rFonts w:ascii="Times New Roman" w:hAnsi="Times New Roman"/>
          <w:color w:val="000000"/>
          <w:sz w:val="28"/>
          <w:szCs w:val="28"/>
        </w:rPr>
        <w:lastRenderedPageBreak/>
        <w:t>одной из сторон контракта в случае существенных нарушений участником предварительного отбора условий контракта;</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5013BB"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001F7659"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5013BB"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5013BB"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001F7659" w:rsidRPr="00A4251D">
        <w:rPr>
          <w:rFonts w:ascii="Times New Roman" w:hAnsi="Times New Roman"/>
          <w:color w:val="000000"/>
          <w:sz w:val="28"/>
          <w:szCs w:val="28"/>
        </w:rPr>
        <w:t xml:space="preserve">)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w:t>
      </w:r>
      <w:r w:rsidR="001F7659" w:rsidRPr="00A4251D">
        <w:rPr>
          <w:rFonts w:ascii="Times New Roman" w:hAnsi="Times New Roman"/>
          <w:color w:val="000000"/>
          <w:sz w:val="28"/>
          <w:szCs w:val="28"/>
        </w:rPr>
        <w:lastRenderedPageBreak/>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B109F5" w:rsidRDefault="005013BB" w:rsidP="00B109F5">
      <w:pPr>
        <w:ind w:firstLine="709"/>
        <w:jc w:val="both"/>
        <w:rPr>
          <w:rFonts w:ascii="Times New Roman" w:hAnsi="Times New Roman"/>
          <w:color w:val="000000"/>
          <w:sz w:val="28"/>
          <w:szCs w:val="28"/>
        </w:rPr>
      </w:pPr>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15"/>
        <w:gridCol w:w="1429"/>
        <w:gridCol w:w="992"/>
        <w:gridCol w:w="2552"/>
      </w:tblGrid>
      <w:tr w:rsidR="00367FE6" w:rsidTr="00367FE6">
        <w:trPr>
          <w:cantSplit/>
          <w:trHeight w:val="2997"/>
        </w:trPr>
        <w:tc>
          <w:tcPr>
            <w:tcW w:w="567"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 xml:space="preserve">№ </w:t>
            </w:r>
            <w:proofErr w:type="gramStart"/>
            <w:r w:rsidRPr="00367FE6">
              <w:rPr>
                <w:rFonts w:ascii="Times New Roman" w:hAnsi="Times New Roman" w:cs="Times New Roman"/>
                <w:b/>
                <w:color w:val="FF0000"/>
                <w:sz w:val="24"/>
                <w:szCs w:val="24"/>
              </w:rPr>
              <w:t>п</w:t>
            </w:r>
            <w:proofErr w:type="gramEnd"/>
            <w:r w:rsidRPr="00367FE6">
              <w:rPr>
                <w:rFonts w:ascii="Times New Roman" w:hAnsi="Times New Roman" w:cs="Times New Roman"/>
                <w:b/>
                <w:color w:val="FF0000"/>
                <w:sz w:val="24"/>
                <w:szCs w:val="24"/>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Должность</w:t>
            </w:r>
          </w:p>
        </w:tc>
        <w:tc>
          <w:tcPr>
            <w:tcW w:w="2115"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Образование</w:t>
            </w:r>
          </w:p>
        </w:tc>
        <w:tc>
          <w:tcPr>
            <w:tcW w:w="1429"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rsidP="002D54F4">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 xml:space="preserve">Стаж работы </w:t>
            </w:r>
            <w:proofErr w:type="gramStart"/>
            <w:r w:rsidR="002D54F4">
              <w:rPr>
                <w:rFonts w:ascii="Times New Roman" w:hAnsi="Times New Roman" w:cs="Times New Roman"/>
                <w:b/>
                <w:color w:val="FF0000"/>
                <w:sz w:val="24"/>
                <w:szCs w:val="24"/>
              </w:rPr>
              <w:t>в</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Количество человек, не менее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Требование по получению дополнительного профессионального образования</w:t>
            </w:r>
          </w:p>
        </w:tc>
      </w:tr>
      <w:tr w:rsidR="00367FE6" w:rsidTr="00367FE6">
        <w:tc>
          <w:tcPr>
            <w:tcW w:w="567"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 xml:space="preserve">Индивидуальный предприниматель / руководитель </w:t>
            </w:r>
          </w:p>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 xml:space="preserve">юридического лица </w:t>
            </w:r>
          </w:p>
        </w:tc>
        <w:tc>
          <w:tcPr>
            <w:tcW w:w="2115"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 xml:space="preserve">Высшее образование соответствующего профиля </w:t>
            </w:r>
          </w:p>
        </w:tc>
        <w:tc>
          <w:tcPr>
            <w:tcW w:w="1429"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Не менее 7 лет</w:t>
            </w:r>
          </w:p>
        </w:tc>
        <w:tc>
          <w:tcPr>
            <w:tcW w:w="992"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center"/>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Требование к получению не реже чем один раз в пять лет дополнительного профессионального образования (повышение квалификации) с проведением аттестации</w:t>
            </w:r>
          </w:p>
        </w:tc>
      </w:tr>
      <w:tr w:rsidR="00367FE6" w:rsidRPr="00C23985" w:rsidTr="00367FE6">
        <w:tc>
          <w:tcPr>
            <w:tcW w:w="567"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 xml:space="preserve">Работник индивидуального предпринимателя / юридического лица </w:t>
            </w:r>
          </w:p>
        </w:tc>
        <w:tc>
          <w:tcPr>
            <w:tcW w:w="2115"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both"/>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Не менее 5 лет</w:t>
            </w:r>
          </w:p>
        </w:tc>
        <w:tc>
          <w:tcPr>
            <w:tcW w:w="992" w:type="dxa"/>
            <w:tcBorders>
              <w:top w:val="single" w:sz="4" w:space="0" w:color="auto"/>
              <w:left w:val="single" w:sz="4" w:space="0" w:color="auto"/>
              <w:bottom w:val="single" w:sz="4" w:space="0" w:color="auto"/>
              <w:right w:val="single" w:sz="4" w:space="0" w:color="auto"/>
            </w:tcBorders>
            <w:hideMark/>
          </w:tcPr>
          <w:p w:rsidR="00367FE6" w:rsidRPr="00367FE6" w:rsidRDefault="00367FE6">
            <w:pPr>
              <w:jc w:val="center"/>
              <w:rPr>
                <w:rFonts w:ascii="Times New Roman" w:eastAsia="Times New Roman" w:hAnsi="Times New Roman" w:cs="Times New Roman"/>
                <w:color w:val="FF0000"/>
                <w:kern w:val="32"/>
                <w:sz w:val="24"/>
                <w:szCs w:val="24"/>
              </w:rPr>
            </w:pPr>
            <w:r w:rsidRPr="00367FE6">
              <w:rPr>
                <w:rFonts w:ascii="Times New Roman" w:hAnsi="Times New Roman" w:cs="Times New Roman"/>
                <w:color w:val="FF0000"/>
                <w:sz w:val="24"/>
                <w:szCs w:val="24"/>
              </w:rPr>
              <w:t>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rPr>
                <w:rFonts w:ascii="Times New Roman" w:eastAsia="Times New Roman" w:hAnsi="Times New Roman" w:cs="Times New Roman"/>
                <w:color w:val="FF0000"/>
                <w:kern w:val="32"/>
                <w:sz w:val="24"/>
                <w:szCs w:val="24"/>
              </w:rPr>
            </w:pPr>
          </w:p>
        </w:tc>
      </w:tr>
      <w:tr w:rsidR="00367FE6" w:rsidTr="00367FE6">
        <w:trPr>
          <w:trHeight w:val="565"/>
        </w:trPr>
        <w:tc>
          <w:tcPr>
            <w:tcW w:w="567" w:type="dxa"/>
            <w:tcBorders>
              <w:top w:val="single" w:sz="4" w:space="0" w:color="auto"/>
              <w:left w:val="single" w:sz="4" w:space="0" w:color="auto"/>
              <w:bottom w:val="single" w:sz="4" w:space="0" w:color="auto"/>
              <w:right w:val="single" w:sz="4" w:space="0" w:color="auto"/>
            </w:tcBorders>
          </w:tcPr>
          <w:p w:rsidR="00367FE6" w:rsidRPr="00367FE6" w:rsidRDefault="00367FE6">
            <w:pPr>
              <w:jc w:val="both"/>
              <w:rPr>
                <w:rFonts w:ascii="Times New Roman" w:eastAsia="Times New Roman" w:hAnsi="Times New Roman" w:cs="Times New Roman"/>
                <w:color w:val="FF0000"/>
                <w:kern w:val="3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Итого:</w:t>
            </w:r>
          </w:p>
        </w:tc>
        <w:tc>
          <w:tcPr>
            <w:tcW w:w="2115" w:type="dxa"/>
            <w:tcBorders>
              <w:top w:val="single" w:sz="4" w:space="0" w:color="auto"/>
              <w:left w:val="single" w:sz="4" w:space="0" w:color="auto"/>
              <w:bottom w:val="single" w:sz="4" w:space="0" w:color="auto"/>
              <w:right w:val="single" w:sz="4" w:space="0" w:color="auto"/>
            </w:tcBorders>
            <w:vAlign w:val="center"/>
          </w:tcPr>
          <w:p w:rsidR="00367FE6" w:rsidRPr="00367FE6" w:rsidRDefault="00367FE6">
            <w:pPr>
              <w:jc w:val="center"/>
              <w:rPr>
                <w:rFonts w:ascii="Times New Roman" w:eastAsia="Times New Roman" w:hAnsi="Times New Roman" w:cs="Times New Roman"/>
                <w:b/>
                <w:color w:val="FF0000"/>
                <w:kern w:val="32"/>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367FE6" w:rsidRPr="00367FE6" w:rsidRDefault="00367FE6">
            <w:pPr>
              <w:jc w:val="center"/>
              <w:rPr>
                <w:rFonts w:ascii="Times New Roman" w:eastAsia="Times New Roman" w:hAnsi="Times New Roman" w:cs="Times New Roman"/>
                <w:b/>
                <w:color w:val="FF0000"/>
                <w:kern w:val="3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7FE6" w:rsidRPr="00367FE6" w:rsidRDefault="00367FE6">
            <w:pPr>
              <w:jc w:val="center"/>
              <w:rPr>
                <w:rFonts w:ascii="Times New Roman" w:eastAsia="Times New Roman" w:hAnsi="Times New Roman" w:cs="Times New Roman"/>
                <w:b/>
                <w:color w:val="FF0000"/>
                <w:kern w:val="32"/>
                <w:sz w:val="24"/>
                <w:szCs w:val="24"/>
              </w:rPr>
            </w:pPr>
            <w:r w:rsidRPr="00367FE6">
              <w:rPr>
                <w:rFonts w:ascii="Times New Roman" w:hAnsi="Times New Roman" w:cs="Times New Roman"/>
                <w:b/>
                <w:color w:val="FF0000"/>
                <w:sz w:val="24"/>
                <w:szCs w:val="24"/>
              </w:rPr>
              <w:t>6</w:t>
            </w:r>
          </w:p>
        </w:tc>
      </w:tr>
    </w:tbl>
    <w:p w:rsidR="00367FE6" w:rsidRDefault="00367FE6" w:rsidP="001F7659">
      <w:pPr>
        <w:spacing w:after="0" w:line="240" w:lineRule="auto"/>
        <w:ind w:firstLine="426"/>
        <w:jc w:val="both"/>
        <w:rPr>
          <w:rFonts w:ascii="Times New Roman" w:hAnsi="Times New Roman"/>
          <w:color w:val="000000"/>
          <w:sz w:val="28"/>
          <w:szCs w:val="28"/>
          <w:lang w:val="en-US"/>
        </w:rPr>
      </w:pPr>
    </w:p>
    <w:p w:rsidR="00367FE6" w:rsidRPr="004678AA" w:rsidRDefault="00367FE6" w:rsidP="001F7659">
      <w:pPr>
        <w:spacing w:after="0" w:line="240" w:lineRule="auto"/>
        <w:ind w:firstLine="426"/>
        <w:jc w:val="both"/>
        <w:rPr>
          <w:rFonts w:ascii="Times New Roman" w:hAnsi="Times New Roman"/>
          <w:color w:val="FF0000"/>
          <w:sz w:val="28"/>
          <w:szCs w:val="28"/>
          <w:lang w:val="en-US"/>
        </w:rPr>
      </w:pPr>
    </w:p>
    <w:p w:rsidR="00367FE6" w:rsidRPr="00C914F4" w:rsidRDefault="00367FE6" w:rsidP="001F7659">
      <w:pPr>
        <w:spacing w:after="0" w:line="240" w:lineRule="auto"/>
        <w:ind w:firstLine="426"/>
        <w:jc w:val="both"/>
        <w:rPr>
          <w:rFonts w:ascii="Times New Roman" w:hAnsi="Times New Roman"/>
          <w:sz w:val="28"/>
          <w:szCs w:val="28"/>
          <w:lang w:val="en-US"/>
        </w:rPr>
      </w:pPr>
    </w:p>
    <w:p w:rsidR="001F7659" w:rsidRPr="00C914F4" w:rsidRDefault="005013BB" w:rsidP="001F7659">
      <w:pPr>
        <w:spacing w:after="0" w:line="240" w:lineRule="auto"/>
        <w:ind w:firstLine="426"/>
        <w:jc w:val="both"/>
        <w:rPr>
          <w:rFonts w:ascii="Times New Roman" w:hAnsi="Times New Roman"/>
          <w:i/>
          <w:sz w:val="24"/>
          <w:szCs w:val="24"/>
        </w:rPr>
      </w:pPr>
      <w:r w:rsidRPr="00C914F4">
        <w:rPr>
          <w:rFonts w:ascii="Times New Roman" w:hAnsi="Times New Roman"/>
          <w:sz w:val="28"/>
          <w:szCs w:val="28"/>
        </w:rPr>
        <w:t>м</w:t>
      </w:r>
      <w:r w:rsidR="001F7659" w:rsidRPr="00C914F4">
        <w:rPr>
          <w:rFonts w:ascii="Times New Roman" w:hAnsi="Times New Roman"/>
          <w:sz w:val="28"/>
          <w:szCs w:val="28"/>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r w:rsidR="00B109F5" w:rsidRPr="00C914F4">
        <w:rPr>
          <w:rFonts w:ascii="Times New Roman" w:hAnsi="Times New Roman"/>
          <w:sz w:val="28"/>
          <w:szCs w:val="28"/>
        </w:rPr>
        <w:t xml:space="preserve">Минимальный размер стоимости ранее оказанных услуг или выполненных работ не установлен. </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w:t>
      </w:r>
      <w:r w:rsidRPr="00A4251D">
        <w:rPr>
          <w:rFonts w:ascii="Times New Roman" w:hAnsi="Times New Roman"/>
          <w:color w:val="000000"/>
          <w:sz w:val="28"/>
          <w:szCs w:val="28"/>
        </w:rPr>
        <w:lastRenderedPageBreak/>
        <w:t>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б)</w:t>
      </w:r>
      <w:r w:rsidRPr="00A4251D">
        <w:rPr>
          <w:color w:val="000000"/>
        </w:rPr>
        <w:t xml:space="preserve"> </w:t>
      </w:r>
      <w:r w:rsidRPr="00A4251D">
        <w:rPr>
          <w:rStyle w:val="ac"/>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в)</w:t>
      </w:r>
      <w:r>
        <w:rPr>
          <w:rStyle w:val="ac"/>
          <w:rFonts w:ascii="Times New Roman" w:hAnsi="Times New Roman"/>
          <w:color w:val="000000"/>
          <w:sz w:val="28"/>
          <w:szCs w:val="28"/>
        </w:rPr>
        <w:t xml:space="preserve"> копии учредительных документов</w:t>
      </w:r>
      <w:r w:rsidRPr="00A4251D">
        <w:rPr>
          <w:rStyle w:val="ac"/>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д) документ, подтверждающий полномочия лиц на осуществление действий от имени участника предварительного отбора;</w:t>
      </w:r>
    </w:p>
    <w:p w:rsidR="001F7659" w:rsidRPr="00C914F4" w:rsidRDefault="001F7659" w:rsidP="001F7659">
      <w:pPr>
        <w:tabs>
          <w:tab w:val="left" w:pos="709"/>
          <w:tab w:val="left" w:pos="993"/>
        </w:tabs>
        <w:spacing w:after="0" w:line="240" w:lineRule="auto"/>
        <w:ind w:firstLine="426"/>
        <w:jc w:val="both"/>
        <w:rPr>
          <w:rFonts w:ascii="Times New Roman" w:hAnsi="Times New Roman"/>
          <w:sz w:val="28"/>
          <w:szCs w:val="28"/>
        </w:rPr>
      </w:pPr>
      <w:r w:rsidRPr="00A4251D">
        <w:rPr>
          <w:rStyle w:val="ac"/>
          <w:rFonts w:ascii="Times New Roman" w:hAnsi="Times New Roman"/>
          <w:color w:val="000000"/>
          <w:sz w:val="28"/>
          <w:szCs w:val="28"/>
        </w:rPr>
        <w:t xml:space="preserve">е) </w:t>
      </w:r>
      <w:r>
        <w:rPr>
          <w:rStyle w:val="ac"/>
          <w:rFonts w:ascii="Times New Roman" w:hAnsi="Times New Roman"/>
          <w:color w:val="000000"/>
          <w:sz w:val="28"/>
          <w:szCs w:val="28"/>
        </w:rPr>
        <w:t xml:space="preserve">копия </w:t>
      </w:r>
      <w:r w:rsidRPr="00A4251D">
        <w:rPr>
          <w:rFonts w:ascii="Times New Roman" w:hAnsi="Times New Roman"/>
          <w:color w:val="000000"/>
          <w:sz w:val="28"/>
          <w:szCs w:val="28"/>
        </w:rPr>
        <w:t xml:space="preserve">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w:t>
      </w:r>
      <w:r w:rsidRPr="00C914F4">
        <w:rPr>
          <w:rFonts w:ascii="Times New Roman" w:hAnsi="Times New Roman"/>
          <w:sz w:val="28"/>
          <w:szCs w:val="28"/>
        </w:rPr>
        <w:t>разрешенной деятельности:</w:t>
      </w:r>
    </w:p>
    <w:p w:rsidR="001F7659" w:rsidRPr="00C914F4" w:rsidRDefault="001F7659" w:rsidP="001F7659">
      <w:pPr>
        <w:tabs>
          <w:tab w:val="left" w:pos="709"/>
        </w:tabs>
        <w:spacing w:after="0" w:line="240" w:lineRule="auto"/>
        <w:ind w:firstLine="426"/>
        <w:jc w:val="both"/>
        <w:rPr>
          <w:rFonts w:ascii="Times New Roman" w:hAnsi="Times New Roman"/>
          <w:sz w:val="28"/>
          <w:szCs w:val="28"/>
        </w:rPr>
      </w:pPr>
      <w:r w:rsidRPr="00C914F4">
        <w:rPr>
          <w:rFonts w:ascii="Times New Roman" w:hAnsi="Times New Roman"/>
          <w:sz w:val="28"/>
          <w:szCs w:val="28"/>
        </w:rPr>
        <w:t>- осуществление строительного контроля;</w:t>
      </w:r>
    </w:p>
    <w:p w:rsidR="001F7659" w:rsidRPr="00A4251D" w:rsidRDefault="001F7659" w:rsidP="001F7659">
      <w:pPr>
        <w:tabs>
          <w:tab w:val="left" w:pos="709"/>
          <w:tab w:val="left" w:pos="993"/>
        </w:tabs>
        <w:spacing w:after="0" w:line="240" w:lineRule="auto"/>
        <w:ind w:firstLine="426"/>
        <w:jc w:val="both"/>
        <w:rPr>
          <w:rStyle w:val="ac"/>
          <w:rFonts w:ascii="Times New Roman" w:hAnsi="Times New Roman"/>
          <w:color w:val="000000"/>
          <w:sz w:val="28"/>
          <w:szCs w:val="28"/>
        </w:rPr>
      </w:pPr>
      <w:r w:rsidRPr="00A4251D">
        <w:rPr>
          <w:rStyle w:val="ac"/>
          <w:rFonts w:ascii="Times New Roman" w:hAnsi="Times New Roman"/>
          <w:color w:val="000000"/>
          <w:sz w:val="28"/>
          <w:szCs w:val="28"/>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proofErr w:type="gramStart"/>
      <w:r>
        <w:rPr>
          <w:rStyle w:val="ac"/>
          <w:rFonts w:ascii="Times New Roman" w:hAnsi="Times New Roman"/>
          <w:color w:val="000000"/>
          <w:sz w:val="28"/>
          <w:szCs w:val="28"/>
        </w:rPr>
        <w:t>з</w:t>
      </w:r>
      <w:r w:rsidR="001F7659" w:rsidRPr="00A4251D">
        <w:rPr>
          <w:rStyle w:val="ac"/>
          <w:rFonts w:ascii="Times New Roman" w:hAnsi="Times New Roman"/>
          <w:color w:val="000000"/>
          <w:sz w:val="28"/>
          <w:szCs w:val="28"/>
        </w:rPr>
        <w:t xml:space="preserve">)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w:t>
      </w:r>
      <w:r w:rsidR="001F7659" w:rsidRPr="00A4251D">
        <w:rPr>
          <w:rStyle w:val="ac"/>
          <w:rFonts w:ascii="Times New Roman" w:hAnsi="Times New Roman"/>
          <w:color w:val="000000"/>
          <w:sz w:val="28"/>
          <w:szCs w:val="28"/>
        </w:rPr>
        <w:lastRenderedPageBreak/>
        <w:t>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c"/>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и</w:t>
      </w:r>
      <w:r w:rsidR="001F7659" w:rsidRPr="00A4251D">
        <w:rPr>
          <w:rStyle w:val="ac"/>
          <w:rFonts w:ascii="Times New Roman" w:hAnsi="Times New Roman"/>
          <w:color w:val="000000"/>
          <w:sz w:val="28"/>
          <w:szCs w:val="28"/>
        </w:rPr>
        <w:t>) штатное расписание;</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к</w:t>
      </w:r>
      <w:r w:rsidR="001F7659" w:rsidRPr="00A4251D">
        <w:rPr>
          <w:rStyle w:val="ac"/>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5013BB" w:rsidP="001F7659">
      <w:pPr>
        <w:tabs>
          <w:tab w:val="left" w:pos="709"/>
          <w:tab w:val="left" w:pos="993"/>
        </w:tabs>
        <w:spacing w:after="0" w:line="240" w:lineRule="auto"/>
        <w:ind w:firstLine="426"/>
        <w:jc w:val="both"/>
        <w:rPr>
          <w:rStyle w:val="ac"/>
          <w:rFonts w:ascii="Times New Roman" w:hAnsi="Times New Roman"/>
          <w:color w:val="000000"/>
          <w:sz w:val="28"/>
          <w:szCs w:val="28"/>
        </w:rPr>
      </w:pP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w:t>
      </w:r>
      <w:r w:rsidR="001F7659">
        <w:rPr>
          <w:rStyle w:val="ac"/>
          <w:rFonts w:ascii="Times New Roman" w:hAnsi="Times New Roman"/>
          <w:color w:val="000000"/>
          <w:sz w:val="28"/>
          <w:szCs w:val="28"/>
        </w:rPr>
        <w:t>копии трудовых книжек, дипломом, сертификатов и аттестатов</w:t>
      </w:r>
      <w:r w:rsidR="001F7659" w:rsidRPr="00A4251D">
        <w:rPr>
          <w:rStyle w:val="ac"/>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c"/>
          <w:rFonts w:ascii="Times New Roman" w:hAnsi="Times New Roman"/>
          <w:color w:val="000000"/>
          <w:sz w:val="28"/>
          <w:szCs w:val="28"/>
        </w:rPr>
        <w:t>л</w:t>
      </w:r>
      <w:r w:rsidR="001F7659" w:rsidRPr="00A4251D">
        <w:rPr>
          <w:rStyle w:val="ac"/>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c"/>
          <w:rFonts w:ascii="Times New Roman" w:hAnsi="Times New Roman"/>
          <w:color w:val="000000"/>
          <w:sz w:val="28"/>
          <w:szCs w:val="28"/>
        </w:rPr>
        <w:t>;</w:t>
      </w:r>
    </w:p>
    <w:p w:rsidR="001F7659" w:rsidRPr="00EE2D6D" w:rsidRDefault="005013BB" w:rsidP="00B109F5">
      <w:pPr>
        <w:tabs>
          <w:tab w:val="left" w:pos="709"/>
        </w:tabs>
        <w:spacing w:after="0" w:line="240" w:lineRule="auto"/>
        <w:ind w:firstLine="426"/>
        <w:jc w:val="both"/>
        <w:rPr>
          <w:rFonts w:ascii="Times New Roman" w:hAnsi="Times New Roman"/>
          <w:color w:val="FF0000"/>
          <w:sz w:val="28"/>
          <w:szCs w:val="28"/>
        </w:rPr>
      </w:pPr>
      <w:proofErr w:type="gramStart"/>
      <w:r>
        <w:rPr>
          <w:rStyle w:val="ac"/>
          <w:rFonts w:ascii="Times New Roman" w:hAnsi="Times New Roman"/>
          <w:color w:val="000000"/>
          <w:sz w:val="28"/>
          <w:szCs w:val="28"/>
        </w:rPr>
        <w:t>м</w:t>
      </w:r>
      <w:r w:rsidR="001F7659" w:rsidRPr="00A4251D">
        <w:rPr>
          <w:rStyle w:val="ac"/>
          <w:rFonts w:ascii="Times New Roman" w:hAnsi="Times New Roman"/>
          <w:color w:val="000000"/>
          <w:sz w:val="28"/>
          <w:szCs w:val="28"/>
        </w:rPr>
        <w:t xml:space="preserve">) </w:t>
      </w:r>
      <w:r w:rsidR="001F7659">
        <w:rPr>
          <w:rStyle w:val="ac"/>
          <w:rFonts w:ascii="Times New Roman" w:hAnsi="Times New Roman"/>
          <w:color w:val="000000"/>
          <w:sz w:val="28"/>
          <w:szCs w:val="28"/>
        </w:rPr>
        <w:t xml:space="preserve">копии </w:t>
      </w:r>
      <w:r w:rsidR="001F7659" w:rsidRPr="00A4251D">
        <w:rPr>
          <w:rStyle w:val="ac"/>
          <w:rFonts w:ascii="Times New Roman" w:hAnsi="Times New Roman"/>
          <w:color w:val="000000"/>
          <w:sz w:val="28"/>
          <w:szCs w:val="28"/>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w:t>
      </w:r>
      <w:r w:rsidR="001F7659" w:rsidRPr="00C914F4">
        <w:rPr>
          <w:rStyle w:val="ac"/>
          <w:rFonts w:ascii="Times New Roman" w:hAnsi="Times New Roman"/>
          <w:sz w:val="28"/>
          <w:szCs w:val="28"/>
        </w:rPr>
        <w:t>выполнения</w:t>
      </w:r>
      <w:proofErr w:type="gramEnd"/>
      <w:r w:rsidR="001F7659" w:rsidRPr="00C914F4">
        <w:rPr>
          <w:rStyle w:val="ac"/>
          <w:rFonts w:ascii="Times New Roman" w:hAnsi="Times New Roman"/>
          <w:sz w:val="28"/>
          <w:szCs w:val="28"/>
        </w:rPr>
        <w:t xml:space="preserve"> работ за 3 года, предшествующие дате подачи заявки. </w:t>
      </w:r>
      <w:r w:rsidR="00B109F5" w:rsidRPr="00C914F4">
        <w:rPr>
          <w:rFonts w:ascii="Times New Roman" w:hAnsi="Times New Roman"/>
          <w:sz w:val="28"/>
          <w:szCs w:val="28"/>
        </w:rPr>
        <w:t>Минимальный размер стоимости ранее оказанных услуг или выполненных работ не установлен</w:t>
      </w:r>
      <w:r w:rsidR="001F7659" w:rsidRPr="00C914F4">
        <w:rPr>
          <w:rFonts w:ascii="Times New Roman" w:hAnsi="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AF2B6F">
        <w:rPr>
          <w:rFonts w:ascii="Times New Roman" w:hAnsi="Times New Roman" w:cs="Times New Roman"/>
          <w:color w:val="000000"/>
          <w:sz w:val="28"/>
          <w:szCs w:val="28"/>
        </w:rPr>
        <w:t xml:space="preserve">_________________ </w:t>
      </w:r>
      <w:proofErr w:type="gramStart"/>
      <w:r w:rsidRPr="00AF2B6F">
        <w:rPr>
          <w:rFonts w:ascii="Times New Roman" w:hAnsi="Times New Roman" w:cs="Times New Roman"/>
          <w:color w:val="000000"/>
          <w:sz w:val="28"/>
          <w:szCs w:val="28"/>
        </w:rPr>
        <w:t>от</w:t>
      </w:r>
      <w:proofErr w:type="gramEnd"/>
      <w:r w:rsidRPr="00AF2B6F">
        <w:rPr>
          <w:rFonts w:ascii="Times New Roman" w:hAnsi="Times New Roman" w:cs="Times New Roman"/>
          <w:color w:val="000000"/>
          <w:sz w:val="28"/>
          <w:szCs w:val="28"/>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w:t>
      </w:r>
      <w:r w:rsidRPr="00A4251D">
        <w:rPr>
          <w:rFonts w:ascii="Times New Roman" w:hAnsi="Times New Roman" w:cs="Times New Roman"/>
          <w:color w:val="000000"/>
          <w:sz w:val="28"/>
          <w:szCs w:val="28"/>
        </w:rPr>
        <w:lastRenderedPageBreak/>
        <w:t xml:space="preserve">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 xml:space="preserve">в орган по ведению </w:t>
      </w:r>
      <w:r w:rsidRPr="00A4251D">
        <w:rPr>
          <w:rFonts w:ascii="Times New Roman" w:hAnsi="Times New Roman" w:cs="Times New Roman"/>
          <w:color w:val="000000"/>
          <w:sz w:val="28"/>
          <w:szCs w:val="28"/>
        </w:rPr>
        <w:lastRenderedPageBreak/>
        <w:t>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7B093A" w:rsidRPr="00A4251D" w:rsidRDefault="007B093A"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Окончание срока подачи запроса на разъяснения </w:t>
      </w:r>
      <w:r w:rsidRPr="007E5175">
        <w:rPr>
          <w:rFonts w:ascii="Times New Roman" w:hAnsi="Times New Roman" w:cs="Times New Roman"/>
          <w:color w:val="FF0000"/>
          <w:sz w:val="28"/>
          <w:szCs w:val="28"/>
          <w:highlight w:val="yellow"/>
        </w:rPr>
        <w:t>«28» марта 2017г.</w:t>
      </w:r>
    </w:p>
    <w:p w:rsidR="001F7659" w:rsidRPr="00A4251D" w:rsidRDefault="00C914F4"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C914F4">
        <w:rPr>
          <w:rFonts w:ascii="Times New Roman" w:hAnsi="Times New Roman" w:cs="Times New Roman"/>
          <w:color w:val="000000"/>
          <w:sz w:val="28"/>
          <w:szCs w:val="28"/>
        </w:rPr>
        <w:t xml:space="preserve">Окончание срока предоставления разъяснений  </w:t>
      </w:r>
      <w:r w:rsidRPr="007B093A">
        <w:rPr>
          <w:rFonts w:ascii="Times New Roman" w:hAnsi="Times New Roman" w:cs="Times New Roman"/>
          <w:color w:val="FF0000"/>
          <w:sz w:val="28"/>
          <w:szCs w:val="28"/>
          <w:highlight w:val="yellow"/>
        </w:rPr>
        <w:t>«31» марта 2017г.</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w:t>
      </w:r>
      <w:bookmarkStart w:id="0" w:name="_GoBack"/>
      <w:bookmarkEnd w:id="0"/>
      <w:r w:rsidRPr="00A4251D">
        <w:rPr>
          <w:rFonts w:ascii="Times New Roman" w:hAnsi="Times New Roman" w:cs="Times New Roman"/>
          <w:color w:val="000000"/>
          <w:sz w:val="28"/>
          <w:szCs w:val="28"/>
        </w:rPr>
        <w:t xml:space="preserve">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w:t>
      </w:r>
      <w:r w:rsidRPr="0010455B">
        <w:rPr>
          <w:rFonts w:ascii="Times New Roman" w:hAnsi="Times New Roman" w:cs="Times New Roman"/>
          <w:sz w:val="28"/>
          <w:szCs w:val="28"/>
        </w:rPr>
        <w:lastRenderedPageBreak/>
        <w:t>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lastRenderedPageBreak/>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sidR="00C914F4">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lastRenderedPageBreak/>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свидетельстве саморегулируемой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C914F4" w:rsidRDefault="00C914F4"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a"/>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a"/>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a"/>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a"/>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Pr="00367FE6"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c"/>
          <w:rFonts w:ascii="Times New Roman" w:hAnsi="Times New Roman"/>
          <w:b/>
          <w:sz w:val="24"/>
          <w:szCs w:val="24"/>
        </w:rPr>
      </w:pPr>
      <w:r>
        <w:rPr>
          <w:rStyle w:val="ac"/>
          <w:rFonts w:ascii="Times New Roman" w:hAnsi="Times New Roman"/>
          <w:b/>
          <w:sz w:val="24"/>
          <w:szCs w:val="24"/>
        </w:rPr>
        <w:t>ФОРМА ШТАТНО-СПИСОЧНОГО</w:t>
      </w:r>
      <w:r w:rsidRPr="00BC7661">
        <w:rPr>
          <w:rStyle w:val="ac"/>
          <w:rFonts w:ascii="Times New Roman" w:hAnsi="Times New Roman"/>
          <w:b/>
          <w:sz w:val="24"/>
          <w:szCs w:val="24"/>
        </w:rPr>
        <w:t xml:space="preserve"> СОСТАВ</w:t>
      </w:r>
      <w:r>
        <w:rPr>
          <w:rStyle w:val="ac"/>
          <w:rFonts w:ascii="Times New Roman" w:hAnsi="Times New Roman"/>
          <w:b/>
          <w:sz w:val="24"/>
          <w:szCs w:val="24"/>
        </w:rPr>
        <w:t>А</w:t>
      </w:r>
      <w:r w:rsidRPr="00BC7661">
        <w:rPr>
          <w:rStyle w:val="ac"/>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gramStart"/>
            <w:r w:rsidRPr="008F3E7A">
              <w:rPr>
                <w:rFonts w:ascii="Times New Roman" w:eastAsia="Times New Roman" w:hAnsi="Times New Roman"/>
                <w:sz w:val="20"/>
                <w:szCs w:val="20"/>
                <w:lang w:eastAsia="ru-RU"/>
              </w:rPr>
              <w:t>п</w:t>
            </w:r>
            <w:proofErr w:type="gramEnd"/>
            <w:r w:rsidRPr="008F3E7A">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gramStart"/>
      <w:r w:rsidRPr="00E670A7">
        <w:rPr>
          <w:rFonts w:ascii="Times New Roman" w:hAnsi="Times New Roman" w:cs="Times New Roman"/>
          <w:i/>
          <w:sz w:val="24"/>
          <w:szCs w:val="24"/>
        </w:rPr>
        <w:t>п</w:t>
      </w:r>
      <w:proofErr w:type="gramEnd"/>
      <w:r w:rsidRPr="00E670A7">
        <w:rPr>
          <w:rFonts w:ascii="Times New Roman" w:hAnsi="Times New Roman" w:cs="Times New Roman"/>
          <w:i/>
          <w:sz w:val="24"/>
          <w:szCs w:val="24"/>
        </w:rPr>
        <w:t>/п»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C914F4" w:rsidRDefault="00C914F4"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gramStart"/>
            <w:r w:rsidRPr="001C7AAF">
              <w:rPr>
                <w:rFonts w:ascii="Times New Roman" w:hAnsi="Times New Roman"/>
                <w:sz w:val="28"/>
                <w:szCs w:val="28"/>
              </w:rPr>
              <w:t>п</w:t>
            </w:r>
            <w:proofErr w:type="gramEnd"/>
            <w:r w:rsidRPr="001C7AAF">
              <w:rPr>
                <w:rFonts w:ascii="Times New Roman" w:hAnsi="Times New Roman"/>
                <w:sz w:val="28"/>
                <w:szCs w:val="28"/>
              </w:rPr>
              <w:t>/п</w:t>
            </w:r>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F4" w:rsidRDefault="00C914F4" w:rsidP="001F7659">
      <w:pPr>
        <w:spacing w:after="0" w:line="240" w:lineRule="auto"/>
      </w:pPr>
      <w:r>
        <w:separator/>
      </w:r>
    </w:p>
  </w:endnote>
  <w:endnote w:type="continuationSeparator" w:id="0">
    <w:p w:rsidR="00C914F4" w:rsidRDefault="00C914F4"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F4" w:rsidRDefault="00C914F4" w:rsidP="001F7659">
      <w:pPr>
        <w:spacing w:after="0" w:line="240" w:lineRule="auto"/>
      </w:pPr>
      <w:r>
        <w:separator/>
      </w:r>
    </w:p>
  </w:footnote>
  <w:footnote w:type="continuationSeparator" w:id="0">
    <w:p w:rsidR="00C914F4" w:rsidRDefault="00C914F4" w:rsidP="001F7659">
      <w:pPr>
        <w:spacing w:after="0" w:line="240" w:lineRule="auto"/>
      </w:pPr>
      <w:r>
        <w:continuationSeparator/>
      </w:r>
    </w:p>
  </w:footnote>
  <w:footnote w:id="1">
    <w:p w:rsidR="00C914F4" w:rsidRPr="004F1A64" w:rsidRDefault="00C914F4" w:rsidP="001F7659">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C914F4" w:rsidRPr="00E94A4F" w:rsidRDefault="00C914F4"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C914F4" w:rsidRPr="00E94A4F" w:rsidRDefault="00C914F4"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C914F4" w:rsidRDefault="00C914F4" w:rsidP="001F7659">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7440A1E"/>
    <w:multiLevelType w:val="multilevel"/>
    <w:tmpl w:val="A07C24AA"/>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A3782"/>
    <w:multiLevelType w:val="hybridMultilevel"/>
    <w:tmpl w:val="BCD6F74C"/>
    <w:lvl w:ilvl="0" w:tplc="AD0E717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5"/>
  </w:num>
  <w:num w:numId="3">
    <w:abstractNumId w:val="7"/>
  </w:num>
  <w:num w:numId="4">
    <w:abstractNumId w:val="15"/>
  </w:num>
  <w:num w:numId="5">
    <w:abstractNumId w:val="4"/>
  </w:num>
  <w:num w:numId="6">
    <w:abstractNumId w:val="9"/>
  </w:num>
  <w:num w:numId="7">
    <w:abstractNumId w:val="10"/>
  </w:num>
  <w:num w:numId="8">
    <w:abstractNumId w:val="3"/>
  </w:num>
  <w:num w:numId="9">
    <w:abstractNumId w:val="6"/>
  </w:num>
  <w:num w:numId="10">
    <w:abstractNumId w:val="8"/>
  </w:num>
  <w:num w:numId="11">
    <w:abstractNumId w:val="13"/>
  </w:num>
  <w:num w:numId="12">
    <w:abstractNumId w:val="2"/>
  </w:num>
  <w:num w:numId="13">
    <w:abstractNumId w:val="11"/>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81CF2"/>
    <w:rsid w:val="000D695B"/>
    <w:rsid w:val="000F01DB"/>
    <w:rsid w:val="000F433D"/>
    <w:rsid w:val="001128AA"/>
    <w:rsid w:val="00171E1F"/>
    <w:rsid w:val="001802E6"/>
    <w:rsid w:val="00187223"/>
    <w:rsid w:val="00187FC0"/>
    <w:rsid w:val="001F7659"/>
    <w:rsid w:val="00284FE0"/>
    <w:rsid w:val="002D54F4"/>
    <w:rsid w:val="003309C3"/>
    <w:rsid w:val="00367FE6"/>
    <w:rsid w:val="00384951"/>
    <w:rsid w:val="00391E3C"/>
    <w:rsid w:val="003A3BD1"/>
    <w:rsid w:val="004678AA"/>
    <w:rsid w:val="004B207F"/>
    <w:rsid w:val="005013BB"/>
    <w:rsid w:val="00501A73"/>
    <w:rsid w:val="00531FB4"/>
    <w:rsid w:val="0055731F"/>
    <w:rsid w:val="0057662F"/>
    <w:rsid w:val="005773CF"/>
    <w:rsid w:val="005F1A5A"/>
    <w:rsid w:val="005F1DEB"/>
    <w:rsid w:val="006003AE"/>
    <w:rsid w:val="00633CC2"/>
    <w:rsid w:val="00666FB4"/>
    <w:rsid w:val="006A18E4"/>
    <w:rsid w:val="006D3362"/>
    <w:rsid w:val="007362C2"/>
    <w:rsid w:val="007426D1"/>
    <w:rsid w:val="007B093A"/>
    <w:rsid w:val="007C7C86"/>
    <w:rsid w:val="007F15FF"/>
    <w:rsid w:val="008554AC"/>
    <w:rsid w:val="008B5C80"/>
    <w:rsid w:val="009363CA"/>
    <w:rsid w:val="00945931"/>
    <w:rsid w:val="009469AD"/>
    <w:rsid w:val="009F287D"/>
    <w:rsid w:val="00A36346"/>
    <w:rsid w:val="00A72121"/>
    <w:rsid w:val="00AD5A05"/>
    <w:rsid w:val="00AE1E26"/>
    <w:rsid w:val="00AF2B6F"/>
    <w:rsid w:val="00B109F5"/>
    <w:rsid w:val="00B949E9"/>
    <w:rsid w:val="00C23985"/>
    <w:rsid w:val="00C914F4"/>
    <w:rsid w:val="00D3213A"/>
    <w:rsid w:val="00D323D6"/>
    <w:rsid w:val="00D84AE2"/>
    <w:rsid w:val="00DF6F58"/>
    <w:rsid w:val="00E1292D"/>
    <w:rsid w:val="00E91287"/>
    <w:rsid w:val="00E942F7"/>
    <w:rsid w:val="00EE2D6D"/>
    <w:rsid w:val="00F3332A"/>
    <w:rsid w:val="00F56CAA"/>
    <w:rsid w:val="00F712D8"/>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Balloon Text"/>
    <w:basedOn w:val="a0"/>
    <w:link w:val="ae"/>
    <w:uiPriority w:val="99"/>
    <w:semiHidden/>
    <w:unhideWhenUsed/>
    <w:rsid w:val="00187FC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87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Balloon Text"/>
    <w:basedOn w:val="a0"/>
    <w:link w:val="ae"/>
    <w:uiPriority w:val="99"/>
    <w:semiHidden/>
    <w:unhideWhenUsed/>
    <w:rsid w:val="00187FC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187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 w:id="15330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remont48.ru/ext/lib/Category/x02/xd4/724/file/408(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26</Pages>
  <Words>8089</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6</cp:revision>
  <cp:lastPrinted>2017-03-09T09:13:00Z</cp:lastPrinted>
  <dcterms:created xsi:type="dcterms:W3CDTF">2017-03-01T13:38:00Z</dcterms:created>
  <dcterms:modified xsi:type="dcterms:W3CDTF">2017-03-09T09:16:00Z</dcterms:modified>
</cp:coreProperties>
</file>