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BC" w:rsidRPr="00487DBC" w:rsidRDefault="00487DBC" w:rsidP="00487DBC">
      <w:pPr>
        <w:autoSpaceDE w:val="0"/>
        <w:autoSpaceDN w:val="0"/>
        <w:adjustRightInd w:val="0"/>
        <w:spacing w:after="0" w:line="240" w:lineRule="auto"/>
        <w:outlineLvl w:val="0"/>
        <w:rPr>
          <w:rFonts w:ascii="Arial" w:hAnsi="Arial" w:cs="Arial"/>
          <w:sz w:val="20"/>
          <w:szCs w:val="20"/>
        </w:rPr>
      </w:pPr>
      <w:r w:rsidRPr="00487DBC">
        <w:rPr>
          <w:rFonts w:ascii="Arial" w:hAnsi="Arial" w:cs="Arial"/>
          <w:sz w:val="20"/>
          <w:szCs w:val="20"/>
        </w:rPr>
        <w:t>Зарегистрировано в Минюсте России 25 февраля 2014 г. N 31412</w:t>
      </w:r>
    </w:p>
    <w:p w:rsidR="00487DBC" w:rsidRPr="00487DBC" w:rsidRDefault="00487DBC" w:rsidP="00487DBC">
      <w:pPr>
        <w:pBdr>
          <w:top w:val="single" w:sz="6" w:space="0" w:color="auto"/>
        </w:pBdr>
        <w:autoSpaceDE w:val="0"/>
        <w:autoSpaceDN w:val="0"/>
        <w:adjustRightInd w:val="0"/>
        <w:spacing w:before="100" w:after="100" w:line="240" w:lineRule="auto"/>
        <w:jc w:val="both"/>
        <w:rPr>
          <w:rFonts w:ascii="Arial" w:hAnsi="Arial" w:cs="Arial"/>
          <w:sz w:val="2"/>
          <w:szCs w:val="2"/>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b/>
          <w:bCs/>
          <w:sz w:val="20"/>
          <w:szCs w:val="20"/>
        </w:rPr>
      </w:pPr>
      <w:r w:rsidRPr="00487DBC">
        <w:rPr>
          <w:rFonts w:ascii="Arial" w:hAnsi="Arial" w:cs="Arial"/>
          <w:b/>
          <w:bCs/>
          <w:sz w:val="20"/>
          <w:szCs w:val="20"/>
        </w:rPr>
        <w:t>ФЕДЕРАЛЬНАЯ СЛУЖБА ПО ТАРИФАМ</w:t>
      </w:r>
    </w:p>
    <w:p w:rsidR="00487DBC" w:rsidRPr="00487DBC" w:rsidRDefault="00487DBC" w:rsidP="00487DBC">
      <w:pPr>
        <w:autoSpaceDE w:val="0"/>
        <w:autoSpaceDN w:val="0"/>
        <w:adjustRightInd w:val="0"/>
        <w:spacing w:after="0" w:line="240" w:lineRule="auto"/>
        <w:jc w:val="center"/>
        <w:rPr>
          <w:rFonts w:ascii="Arial" w:hAnsi="Arial" w:cs="Arial"/>
          <w:b/>
          <w:bCs/>
          <w:sz w:val="20"/>
          <w:szCs w:val="20"/>
        </w:rPr>
      </w:pPr>
    </w:p>
    <w:p w:rsidR="00487DBC" w:rsidRPr="00487DBC" w:rsidRDefault="00487DBC" w:rsidP="00487DBC">
      <w:pPr>
        <w:autoSpaceDE w:val="0"/>
        <w:autoSpaceDN w:val="0"/>
        <w:adjustRightInd w:val="0"/>
        <w:spacing w:after="0" w:line="240" w:lineRule="auto"/>
        <w:jc w:val="center"/>
        <w:rPr>
          <w:rFonts w:ascii="Arial" w:hAnsi="Arial" w:cs="Arial"/>
          <w:b/>
          <w:bCs/>
          <w:sz w:val="20"/>
          <w:szCs w:val="20"/>
        </w:rPr>
      </w:pPr>
      <w:r w:rsidRPr="00487DBC">
        <w:rPr>
          <w:rFonts w:ascii="Arial" w:hAnsi="Arial" w:cs="Arial"/>
          <w:b/>
          <w:bCs/>
          <w:sz w:val="20"/>
          <w:szCs w:val="20"/>
        </w:rPr>
        <w:t>ПРИКАЗ</w:t>
      </w:r>
    </w:p>
    <w:p w:rsidR="00487DBC" w:rsidRPr="00487DBC" w:rsidRDefault="00487DBC" w:rsidP="00487DBC">
      <w:pPr>
        <w:autoSpaceDE w:val="0"/>
        <w:autoSpaceDN w:val="0"/>
        <w:adjustRightInd w:val="0"/>
        <w:spacing w:after="0" w:line="240" w:lineRule="auto"/>
        <w:jc w:val="center"/>
        <w:rPr>
          <w:rFonts w:ascii="Arial" w:hAnsi="Arial" w:cs="Arial"/>
          <w:b/>
          <w:bCs/>
          <w:sz w:val="20"/>
          <w:szCs w:val="20"/>
        </w:rPr>
      </w:pPr>
      <w:r w:rsidRPr="00487DBC">
        <w:rPr>
          <w:rFonts w:ascii="Arial" w:hAnsi="Arial" w:cs="Arial"/>
          <w:b/>
          <w:bCs/>
          <w:sz w:val="20"/>
          <w:szCs w:val="20"/>
        </w:rPr>
        <w:t>от 27 декабря 2013 г. N 1746-э</w:t>
      </w:r>
    </w:p>
    <w:p w:rsidR="00487DBC" w:rsidRPr="00487DBC" w:rsidRDefault="00487DBC" w:rsidP="00487DBC">
      <w:pPr>
        <w:autoSpaceDE w:val="0"/>
        <w:autoSpaceDN w:val="0"/>
        <w:adjustRightInd w:val="0"/>
        <w:spacing w:after="0" w:line="240" w:lineRule="auto"/>
        <w:jc w:val="center"/>
        <w:rPr>
          <w:rFonts w:ascii="Arial" w:hAnsi="Arial" w:cs="Arial"/>
          <w:b/>
          <w:bCs/>
          <w:sz w:val="20"/>
          <w:szCs w:val="20"/>
        </w:rPr>
      </w:pPr>
    </w:p>
    <w:p w:rsidR="00487DBC" w:rsidRPr="00487DBC" w:rsidRDefault="00487DBC" w:rsidP="00487DBC">
      <w:pPr>
        <w:autoSpaceDE w:val="0"/>
        <w:autoSpaceDN w:val="0"/>
        <w:adjustRightInd w:val="0"/>
        <w:spacing w:after="0" w:line="240" w:lineRule="auto"/>
        <w:jc w:val="center"/>
        <w:rPr>
          <w:rFonts w:ascii="Arial" w:hAnsi="Arial" w:cs="Arial"/>
          <w:b/>
          <w:bCs/>
          <w:sz w:val="20"/>
          <w:szCs w:val="20"/>
        </w:rPr>
      </w:pPr>
      <w:r w:rsidRPr="00487DBC">
        <w:rPr>
          <w:rFonts w:ascii="Arial" w:hAnsi="Arial" w:cs="Arial"/>
          <w:b/>
          <w:bCs/>
          <w:sz w:val="20"/>
          <w:szCs w:val="20"/>
        </w:rPr>
        <w:t>ОБ УТВЕРЖДЕНИИ МЕТОДИЧЕСКИХ УКАЗАНИЙ</w:t>
      </w:r>
    </w:p>
    <w:p w:rsidR="00487DBC" w:rsidRPr="00487DBC" w:rsidRDefault="00487DBC" w:rsidP="00487DBC">
      <w:pPr>
        <w:autoSpaceDE w:val="0"/>
        <w:autoSpaceDN w:val="0"/>
        <w:adjustRightInd w:val="0"/>
        <w:spacing w:after="0" w:line="240" w:lineRule="auto"/>
        <w:jc w:val="center"/>
        <w:rPr>
          <w:rFonts w:ascii="Arial" w:hAnsi="Arial" w:cs="Arial"/>
          <w:b/>
          <w:bCs/>
          <w:sz w:val="20"/>
          <w:szCs w:val="20"/>
        </w:rPr>
      </w:pPr>
      <w:r w:rsidRPr="00487DBC">
        <w:rPr>
          <w:rFonts w:ascii="Arial" w:hAnsi="Arial" w:cs="Arial"/>
          <w:b/>
          <w:bCs/>
          <w:sz w:val="20"/>
          <w:szCs w:val="20"/>
        </w:rPr>
        <w:t>ПО РАСЧЕТУ РЕГУЛИРУЕМЫХ ТАРИФОВ В СФЕРЕ ВОДОСНАБЖЕНИЯ</w:t>
      </w:r>
    </w:p>
    <w:p w:rsidR="00487DBC" w:rsidRPr="00487DBC" w:rsidRDefault="00487DBC" w:rsidP="00487DBC">
      <w:pPr>
        <w:autoSpaceDE w:val="0"/>
        <w:autoSpaceDN w:val="0"/>
        <w:adjustRightInd w:val="0"/>
        <w:spacing w:after="0" w:line="240" w:lineRule="auto"/>
        <w:jc w:val="center"/>
        <w:rPr>
          <w:rFonts w:ascii="Arial" w:hAnsi="Arial" w:cs="Arial"/>
          <w:b/>
          <w:bCs/>
          <w:sz w:val="20"/>
          <w:szCs w:val="20"/>
        </w:rPr>
      </w:pPr>
      <w:r w:rsidRPr="00487DBC">
        <w:rPr>
          <w:rFonts w:ascii="Arial" w:hAnsi="Arial" w:cs="Arial"/>
          <w:b/>
          <w:bCs/>
          <w:sz w:val="20"/>
          <w:szCs w:val="20"/>
        </w:rPr>
        <w:t>И ВОДООТВЕДЕНИЯ</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Список изменяющих документов</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 xml:space="preserve">(в ред. Приказов ФСТ России от 24.11.2014 </w:t>
      </w:r>
      <w:hyperlink r:id="rId4" w:history="1">
        <w:r w:rsidRPr="00487DBC">
          <w:rPr>
            <w:rFonts w:ascii="Arial" w:hAnsi="Arial" w:cs="Arial"/>
            <w:color w:val="0000FF"/>
            <w:sz w:val="20"/>
            <w:szCs w:val="20"/>
          </w:rPr>
          <w:t>N 2054-э</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 xml:space="preserve">от 27.05.2015 </w:t>
      </w:r>
      <w:hyperlink r:id="rId5" w:history="1">
        <w:r w:rsidRPr="00487DBC">
          <w:rPr>
            <w:rFonts w:ascii="Arial" w:hAnsi="Arial" w:cs="Arial"/>
            <w:color w:val="0000FF"/>
            <w:sz w:val="20"/>
            <w:szCs w:val="20"/>
          </w:rPr>
          <w:t>N 1080-Э</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В соответствии с Федеральным </w:t>
      </w:r>
      <w:hyperlink r:id="rId6" w:history="1">
        <w:r w:rsidRPr="00487DBC">
          <w:rPr>
            <w:rFonts w:ascii="Arial" w:hAnsi="Arial" w:cs="Arial"/>
            <w:color w:val="0000FF"/>
            <w:sz w:val="20"/>
            <w:szCs w:val="20"/>
          </w:rPr>
          <w:t>законом</w:t>
        </w:r>
      </w:hyperlink>
      <w:r w:rsidRPr="00487DBC">
        <w:rPr>
          <w:rFonts w:ascii="Arial" w:hAnsi="Arial" w:cs="Arial"/>
          <w:sz w:val="20"/>
          <w:szCs w:val="20"/>
        </w:rP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 2013, N 30 (часть I), ст. 4077), </w:t>
      </w:r>
      <w:hyperlink r:id="rId7" w:history="1">
        <w:r w:rsidRPr="00487DBC">
          <w:rPr>
            <w:rFonts w:ascii="Arial" w:hAnsi="Arial" w:cs="Arial"/>
            <w:color w:val="0000FF"/>
            <w:sz w:val="20"/>
            <w:szCs w:val="20"/>
          </w:rPr>
          <w:t>постановлением</w:t>
        </w:r>
      </w:hyperlink>
      <w:r w:rsidRPr="00487DBC">
        <w:rPr>
          <w:rFonts w:ascii="Arial" w:hAnsi="Arial" w:cs="Arial"/>
          <w:sz w:val="20"/>
          <w:szCs w:val="20"/>
        </w:rPr>
        <w:t xml:space="preserve">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2013, N 32, ст. 4306) приказываю:</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1. Утвердить прилагаемые Методические </w:t>
      </w:r>
      <w:hyperlink w:anchor="Par31" w:history="1">
        <w:r w:rsidRPr="00487DBC">
          <w:rPr>
            <w:rFonts w:ascii="Arial" w:hAnsi="Arial" w:cs="Arial"/>
            <w:color w:val="0000FF"/>
            <w:sz w:val="20"/>
            <w:szCs w:val="20"/>
          </w:rPr>
          <w:t>указания</w:t>
        </w:r>
      </w:hyperlink>
      <w:r w:rsidRPr="00487DBC">
        <w:rPr>
          <w:rFonts w:ascii="Arial" w:hAnsi="Arial" w:cs="Arial"/>
          <w:sz w:val="20"/>
          <w:szCs w:val="20"/>
        </w:rPr>
        <w:t xml:space="preserve"> по расчету регулируемых тарифов в сфере водоснабжения и водоотведения.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 Настоящий приказ вступает в силу в установленном порядке.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Руководитель</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Федеральной службы по тарифам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С.НОВИКОВ</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0"/>
        <w:rPr>
          <w:rFonts w:ascii="Arial" w:hAnsi="Arial" w:cs="Arial"/>
          <w:sz w:val="20"/>
          <w:szCs w:val="20"/>
        </w:rPr>
      </w:pPr>
      <w:r w:rsidRPr="00487DBC">
        <w:rPr>
          <w:rFonts w:ascii="Arial" w:hAnsi="Arial" w:cs="Arial"/>
          <w:sz w:val="20"/>
          <w:szCs w:val="20"/>
        </w:rPr>
        <w:t>Приложение</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приказу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________ 2013 г. N ____</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b/>
          <w:bCs/>
          <w:sz w:val="20"/>
          <w:szCs w:val="20"/>
        </w:rPr>
      </w:pPr>
      <w:bookmarkStart w:id="0" w:name="Par31"/>
      <w:bookmarkEnd w:id="0"/>
      <w:r w:rsidRPr="00487DBC">
        <w:rPr>
          <w:rFonts w:ascii="Arial" w:hAnsi="Arial" w:cs="Arial"/>
          <w:b/>
          <w:bCs/>
          <w:sz w:val="20"/>
          <w:szCs w:val="20"/>
        </w:rPr>
        <w:t>МЕТОДИЧЕСКИЕ УКАЗАНИЯ</w:t>
      </w:r>
    </w:p>
    <w:p w:rsidR="00487DBC" w:rsidRPr="00487DBC" w:rsidRDefault="00487DBC" w:rsidP="00487DBC">
      <w:pPr>
        <w:autoSpaceDE w:val="0"/>
        <w:autoSpaceDN w:val="0"/>
        <w:adjustRightInd w:val="0"/>
        <w:spacing w:after="0" w:line="240" w:lineRule="auto"/>
        <w:jc w:val="center"/>
        <w:rPr>
          <w:rFonts w:ascii="Arial" w:hAnsi="Arial" w:cs="Arial"/>
          <w:b/>
          <w:bCs/>
          <w:sz w:val="20"/>
          <w:szCs w:val="20"/>
        </w:rPr>
      </w:pPr>
      <w:r w:rsidRPr="00487DBC">
        <w:rPr>
          <w:rFonts w:ascii="Arial" w:hAnsi="Arial" w:cs="Arial"/>
          <w:b/>
          <w:bCs/>
          <w:sz w:val="20"/>
          <w:szCs w:val="20"/>
        </w:rPr>
        <w:t>ПО РАСЧЕТУ РЕГУЛИРУЕМЫХ ТАРИФОВ В СФЕРЕ ВОДОСНАБЖЕНИЯ</w:t>
      </w:r>
    </w:p>
    <w:p w:rsidR="00487DBC" w:rsidRPr="00487DBC" w:rsidRDefault="00487DBC" w:rsidP="00487DBC">
      <w:pPr>
        <w:autoSpaceDE w:val="0"/>
        <w:autoSpaceDN w:val="0"/>
        <w:adjustRightInd w:val="0"/>
        <w:spacing w:after="0" w:line="240" w:lineRule="auto"/>
        <w:jc w:val="center"/>
        <w:rPr>
          <w:rFonts w:ascii="Arial" w:hAnsi="Arial" w:cs="Arial"/>
          <w:b/>
          <w:bCs/>
          <w:sz w:val="20"/>
          <w:szCs w:val="20"/>
        </w:rPr>
      </w:pPr>
      <w:r w:rsidRPr="00487DBC">
        <w:rPr>
          <w:rFonts w:ascii="Arial" w:hAnsi="Arial" w:cs="Arial"/>
          <w:b/>
          <w:bCs/>
          <w:sz w:val="20"/>
          <w:szCs w:val="20"/>
        </w:rPr>
        <w:t>И ВОДООТВЕДЕНИЯ</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Список изменяющих документов</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 xml:space="preserve">(в ред. Приказов ФСТ России от 24.11.2014 </w:t>
      </w:r>
      <w:hyperlink r:id="rId8" w:history="1">
        <w:r w:rsidRPr="00487DBC">
          <w:rPr>
            <w:rFonts w:ascii="Arial" w:hAnsi="Arial" w:cs="Arial"/>
            <w:color w:val="0000FF"/>
            <w:sz w:val="20"/>
            <w:szCs w:val="20"/>
          </w:rPr>
          <w:t>N 2054-э</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 xml:space="preserve">от 27.05.2015 </w:t>
      </w:r>
      <w:hyperlink r:id="rId9" w:history="1">
        <w:r w:rsidRPr="00487DBC">
          <w:rPr>
            <w:rFonts w:ascii="Arial" w:hAnsi="Arial" w:cs="Arial"/>
            <w:color w:val="0000FF"/>
            <w:sz w:val="20"/>
            <w:szCs w:val="20"/>
          </w:rPr>
          <w:t>N 1080-Э</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1"/>
        <w:rPr>
          <w:rFonts w:ascii="Arial" w:hAnsi="Arial" w:cs="Arial"/>
          <w:sz w:val="20"/>
          <w:szCs w:val="20"/>
        </w:rPr>
      </w:pPr>
      <w:r w:rsidRPr="00487DBC">
        <w:rPr>
          <w:rFonts w:ascii="Arial" w:hAnsi="Arial" w:cs="Arial"/>
          <w:sz w:val="20"/>
          <w:szCs w:val="20"/>
        </w:rPr>
        <w:t>I. Общие положения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1. Настоящие Методические указания по расчету регулируемых тарифов в сфере водоснабжения и водоотведения (далее - Методические указания) разработаны в соответствии с Федеральным </w:t>
      </w:r>
      <w:hyperlink r:id="rId10" w:history="1">
        <w:r w:rsidRPr="00487DBC">
          <w:rPr>
            <w:rFonts w:ascii="Arial" w:hAnsi="Arial" w:cs="Arial"/>
            <w:color w:val="0000FF"/>
            <w:sz w:val="20"/>
            <w:szCs w:val="20"/>
          </w:rPr>
          <w:t>законом</w:t>
        </w:r>
      </w:hyperlink>
      <w:r w:rsidRPr="00487DBC">
        <w:rPr>
          <w:rFonts w:ascii="Arial" w:hAnsi="Arial" w:cs="Arial"/>
          <w:sz w:val="20"/>
          <w:szCs w:val="20"/>
        </w:rP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 N 30 (часть I), ст. 4077), </w:t>
      </w:r>
      <w:hyperlink r:id="rId11" w:history="1">
        <w:r w:rsidRPr="00487DBC">
          <w:rPr>
            <w:rFonts w:ascii="Arial" w:hAnsi="Arial" w:cs="Arial"/>
            <w:color w:val="0000FF"/>
            <w:sz w:val="20"/>
            <w:szCs w:val="20"/>
          </w:rPr>
          <w:t>Основами</w:t>
        </w:r>
      </w:hyperlink>
      <w:r w:rsidRPr="00487DBC">
        <w:rPr>
          <w:rFonts w:ascii="Arial" w:hAnsi="Arial" w:cs="Arial"/>
          <w:sz w:val="20"/>
          <w:szCs w:val="20"/>
        </w:rPr>
        <w:t xml:space="preserve"> ценообразования в сфере водоснабжения и водоотведения (далее - Основы ценообразования) и </w:t>
      </w:r>
      <w:hyperlink r:id="rId12" w:history="1">
        <w:r w:rsidRPr="00487DBC">
          <w:rPr>
            <w:rFonts w:ascii="Arial" w:hAnsi="Arial" w:cs="Arial"/>
            <w:color w:val="0000FF"/>
            <w:sz w:val="20"/>
            <w:szCs w:val="20"/>
          </w:rPr>
          <w:t>Правилами</w:t>
        </w:r>
      </w:hyperlink>
      <w:r w:rsidRPr="00487DBC">
        <w:rPr>
          <w:rFonts w:ascii="Arial" w:hAnsi="Arial" w:cs="Arial"/>
          <w:sz w:val="20"/>
          <w:szCs w:val="20"/>
        </w:rPr>
        <w:t xml:space="preserve"> регулирования тарифов в сфере водоснабжения и водоотведения (далее - Правила регулирования),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N 32, ст. 4306).</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2. Методические указания предназначены для использования федеральным органом исполнительной власти в области регулирования тарифов, органами исполнительной власти субъектов Российской Федерации и органами местного самоуправления, в случае наделения их соответствующими полномочиями, организациями, осуществляющими регулируемые виды деятельности в сфере </w:t>
      </w:r>
      <w:r w:rsidRPr="00487DBC">
        <w:rPr>
          <w:rFonts w:ascii="Arial" w:hAnsi="Arial" w:cs="Arial"/>
          <w:sz w:val="20"/>
          <w:szCs w:val="20"/>
        </w:rPr>
        <w:lastRenderedPageBreak/>
        <w:t>водоснабжения и водоотведения (далее - органы регулирования тарифов, регулируемые организации соответственно).</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3.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одного из следующих вариантов: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одноставочных;</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двухставочных;</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многоставочных тарифов (дифференцированных по объемам потребления воды).</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1"/>
        <w:rPr>
          <w:rFonts w:ascii="Arial" w:hAnsi="Arial" w:cs="Arial"/>
          <w:sz w:val="20"/>
          <w:szCs w:val="20"/>
        </w:rPr>
      </w:pPr>
      <w:bookmarkStart w:id="1" w:name="Par47"/>
      <w:bookmarkEnd w:id="1"/>
      <w:r w:rsidRPr="00487DBC">
        <w:rPr>
          <w:rFonts w:ascii="Arial" w:hAnsi="Arial" w:cs="Arial"/>
          <w:sz w:val="20"/>
          <w:szCs w:val="20"/>
        </w:rPr>
        <w:t>II. Определение объема отпуска воды, принятых сточных</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вод, используемых для расчета тарифов в сфере водоснабжения</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 водоотведения (баланс водоснабжения и водоотведения)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4. Расчетный объем отпуска воды, объем принятых сточных вод, оказываемых услуг определяются в соответствии с </w:t>
      </w:r>
      <w:hyperlink w:anchor="Par909" w:history="1">
        <w:r w:rsidRPr="00487DBC">
          <w:rPr>
            <w:rFonts w:ascii="Arial" w:hAnsi="Arial" w:cs="Arial"/>
            <w:color w:val="0000FF"/>
            <w:sz w:val="20"/>
            <w:szCs w:val="20"/>
          </w:rPr>
          <w:t>Приложениями 1</w:t>
        </w:r>
      </w:hyperlink>
      <w:r w:rsidRPr="00487DBC">
        <w:rPr>
          <w:rFonts w:ascii="Arial" w:hAnsi="Arial" w:cs="Arial"/>
          <w:sz w:val="20"/>
          <w:szCs w:val="20"/>
        </w:rPr>
        <w:t xml:space="preserve">, </w:t>
      </w:r>
      <w:hyperlink w:anchor="Par1855" w:history="1">
        <w:r w:rsidRPr="00487DBC">
          <w:rPr>
            <w:rFonts w:ascii="Arial" w:hAnsi="Arial" w:cs="Arial"/>
            <w:color w:val="0000FF"/>
            <w:sz w:val="20"/>
            <w:szCs w:val="20"/>
          </w:rPr>
          <w:t>1.1</w:t>
        </w:r>
      </w:hyperlink>
      <w:r w:rsidRPr="00487DBC">
        <w:rPr>
          <w:rFonts w:ascii="Arial" w:hAnsi="Arial" w:cs="Arial"/>
          <w:sz w:val="20"/>
          <w:szCs w:val="20"/>
        </w:rPr>
        <w:t xml:space="preserve"> к настоящим Методическим указаниям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 за последние 3 года, в том числе с учетом подключения (технологического присоединения) объектов потребителей к централизованным системам водоснабжения и (или) водоотведения и прекращения подачи воды (приема сточных вод) в отношении объектов потребителей, а также изменения порядка определения количества поданной воды (принятых сточных вод), включая переход от применения расчетных способов определения количества поданной воды (принятых сточных вод) к использованию приборов учета воды (сточных вод).</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5. Объем воды, отпускаемой (планируемой к отпуску) абонентам, определяется отдельно в отношении питьевой воды, технической воды, горячей воды по формулам: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2" w:name="Par54"/>
      <w:bookmarkEnd w:id="2"/>
      <w:r>
        <w:rPr>
          <w:rFonts w:ascii="Arial" w:hAnsi="Arial" w:cs="Arial"/>
          <w:noProof/>
          <w:position w:val="-12"/>
          <w:sz w:val="20"/>
          <w:szCs w:val="20"/>
          <w:lang w:eastAsia="ru-RU"/>
        </w:rPr>
        <w:drawing>
          <wp:inline distT="0" distB="0" distL="0" distR="0">
            <wp:extent cx="2044700" cy="25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044700" cy="254000"/>
                    </a:xfrm>
                    <a:prstGeom prst="rect">
                      <a:avLst/>
                    </a:prstGeom>
                    <a:noFill/>
                    <a:ln w="9525">
                      <a:noFill/>
                      <a:miter lim="800000"/>
                      <a:headEnd/>
                      <a:tailEnd/>
                    </a:ln>
                  </pic:spPr>
                </pic:pic>
              </a:graphicData>
            </a:graphic>
          </wp:inline>
        </w:drawing>
      </w:r>
      <w:r w:rsidRPr="00487DBC">
        <w:rPr>
          <w:rFonts w:ascii="Arial" w:hAnsi="Arial" w:cs="Arial"/>
          <w:sz w:val="20"/>
          <w:szCs w:val="20"/>
        </w:rPr>
        <w:t>, (1)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3" w:name="Par56"/>
      <w:bookmarkEnd w:id="3"/>
      <w:r>
        <w:rPr>
          <w:rFonts w:ascii="Arial" w:hAnsi="Arial" w:cs="Arial"/>
          <w:noProof/>
          <w:position w:val="-30"/>
          <w:sz w:val="20"/>
          <w:szCs w:val="20"/>
          <w:lang w:eastAsia="ru-RU"/>
        </w:rPr>
        <w:drawing>
          <wp:inline distT="0" distB="0" distL="0" distR="0">
            <wp:extent cx="2273300" cy="457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73300" cy="457200"/>
                    </a:xfrm>
                    <a:prstGeom prst="rect">
                      <a:avLst/>
                    </a:prstGeom>
                    <a:noFill/>
                    <a:ln w="9525">
                      <a:noFill/>
                      <a:miter lim="800000"/>
                      <a:headEnd/>
                      <a:tailEnd/>
                    </a:ln>
                  </pic:spPr>
                </pic:pic>
              </a:graphicData>
            </a:graphic>
          </wp:inline>
        </w:drawing>
      </w:r>
      <w:r w:rsidRPr="00487DBC">
        <w:rPr>
          <w:rFonts w:ascii="Arial" w:hAnsi="Arial" w:cs="Arial"/>
          <w:sz w:val="20"/>
          <w:szCs w:val="20"/>
        </w:rPr>
        <w:t>, (1.1)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905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объем воды, отпускаемой абонентам (планируемой к отпуску) в году i, тыс. 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254000"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54000" cy="2413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расчетный объем воды, отпускаемой новым абонентам, подключившимся к централизованной системе водоснабжения в году i, за вычетом потребления воды абонентами, водоснабжение которых прекращено (планируется прекратить), тыс. куб. м. Указанная величина может принимать, в том числе, отрицательные значения;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304800" cy="241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304800" cy="2413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планируемое в году i изменение (снижение) объема воды, отпускаемой гарантирующей организацией абонентам по отношению к году i-1, связанное с изменением нормативов потребления воды, тыс. куб. м. Указанная величина может принимать как положительные, так и отрицательные значения;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3970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397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темп изменения (снижения) потребления воды. В случае, если данные об объеме отпуска воды в предыдущие годы недоступны, темп изменения (снижения) потребления воды рассчитывается без учета этих лет. Темп изменения (снижения) потребления воды не должен превышать 5 процентов в год.</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При расчете объема воды, отпускаемой абонентам, на очередной год используются расчетные объемы отпуска воды за текущий год и фактические объемы отпуска воды за предшествующие три года, определяемые органом регулирования с учетом представленной регулируемыми организациями информации в соответствии со </w:t>
      </w:r>
      <w:hyperlink r:id="rId19" w:history="1">
        <w:r w:rsidRPr="00487DBC">
          <w:rPr>
            <w:rFonts w:ascii="Arial" w:hAnsi="Arial" w:cs="Arial"/>
            <w:color w:val="0000FF"/>
            <w:sz w:val="20"/>
            <w:szCs w:val="20"/>
          </w:rPr>
          <w:t>Стандартами</w:t>
        </w:r>
      </w:hyperlink>
      <w:r w:rsidRPr="00487DBC">
        <w:rPr>
          <w:rFonts w:ascii="Arial" w:hAnsi="Arial" w:cs="Arial"/>
          <w:sz w:val="20"/>
          <w:szCs w:val="20"/>
        </w:rPr>
        <w:t xml:space="preserve"> раскрытия информации организациями коммунального комплекса, утвержденными постановлением Правительства Российской Федерации от 30 декабря 2009 г. N 1140 (Собрание законодательства Российской Федерации, 2010, N 3, ст. 302; 2013, N 3, ст. 205; N 28, ст. 3835), </w:t>
      </w:r>
      <w:hyperlink r:id="rId20" w:history="1">
        <w:r w:rsidRPr="00487DBC">
          <w:rPr>
            <w:rFonts w:ascii="Arial" w:hAnsi="Arial" w:cs="Arial"/>
            <w:color w:val="0000FF"/>
            <w:sz w:val="20"/>
            <w:szCs w:val="20"/>
          </w:rPr>
          <w:t>Стандартами</w:t>
        </w:r>
      </w:hyperlink>
      <w:r w:rsidRPr="00487DBC">
        <w:rPr>
          <w:rFonts w:ascii="Arial" w:hAnsi="Arial" w:cs="Arial"/>
          <w:sz w:val="20"/>
          <w:szCs w:val="20"/>
        </w:rPr>
        <w:t xml:space="preserve"> раскрытия информации в сфере водоснабжения и водоотведения, утвержденными постановлением Правительства Российской Федерации от 17 января 2013 г. N 6 (Собрание законодательства Российской Федерации, 2013, N 3, ст. 205).</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6. Объем отпуска воды, определяемый в целях установления тарифов для регулируемых организаций, ранее не осуществлявших регулируемые виды деятельности в сфере водоснабжения, определяется исходя из фактических объемов и динамики отпуска воды организации, ранее осуществлявшей такую деятельность в централизованной системе холодного водоснабжения и (или) </w:t>
      </w:r>
      <w:r w:rsidRPr="00487DBC">
        <w:rPr>
          <w:rFonts w:ascii="Arial" w:hAnsi="Arial" w:cs="Arial"/>
          <w:sz w:val="20"/>
          <w:szCs w:val="20"/>
        </w:rPr>
        <w:lastRenderedPageBreak/>
        <w:t>горячего водоснабжения, и заключенных организацией договоров водоснабжения, единых договоров водоснабжения и водоотведения. При создании новых объектов централизованных систем водоснабжения объем отпуска (транспортировки) воды определяется расчетным способом с учетом технических параметров таких объектов.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7. Объем потерь воды при транспортировке определяется органом регулирования тарифов в соответствии с </w:t>
      </w:r>
      <w:hyperlink r:id="rId21" w:history="1">
        <w:r w:rsidRPr="00487DBC">
          <w:rPr>
            <w:rFonts w:ascii="Arial" w:hAnsi="Arial" w:cs="Arial"/>
            <w:color w:val="0000FF"/>
            <w:sz w:val="20"/>
            <w:szCs w:val="20"/>
          </w:rPr>
          <w:t>пунктом 27</w:t>
        </w:r>
      </w:hyperlink>
      <w:r w:rsidRPr="00487DBC">
        <w:rPr>
          <w:rFonts w:ascii="Arial" w:hAnsi="Arial" w:cs="Arial"/>
          <w:sz w:val="20"/>
          <w:szCs w:val="20"/>
        </w:rPr>
        <w:t xml:space="preserve"> Основ ценообразования.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(в ред. </w:t>
      </w:r>
      <w:hyperlink r:id="rId22"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8. Расчет объема принятых сточных вод на очередной год осуществляется в соответствии с </w:t>
      </w:r>
      <w:hyperlink w:anchor="Par54" w:history="1">
        <w:r w:rsidRPr="00487DBC">
          <w:rPr>
            <w:rFonts w:ascii="Arial" w:hAnsi="Arial" w:cs="Arial"/>
            <w:color w:val="0000FF"/>
            <w:sz w:val="20"/>
            <w:szCs w:val="20"/>
          </w:rPr>
          <w:t>формулами (1)</w:t>
        </w:r>
      </w:hyperlink>
      <w:r w:rsidRPr="00487DBC">
        <w:rPr>
          <w:rFonts w:ascii="Arial" w:hAnsi="Arial" w:cs="Arial"/>
          <w:sz w:val="20"/>
          <w:szCs w:val="20"/>
        </w:rPr>
        <w:t xml:space="preserve"> и </w:t>
      </w:r>
      <w:hyperlink w:anchor="Par56" w:history="1">
        <w:r w:rsidRPr="00487DBC">
          <w:rPr>
            <w:rFonts w:ascii="Arial" w:hAnsi="Arial" w:cs="Arial"/>
            <w:color w:val="0000FF"/>
            <w:sz w:val="20"/>
            <w:szCs w:val="20"/>
          </w:rPr>
          <w:t>(1.1)</w:t>
        </w:r>
      </w:hyperlink>
      <w:r w:rsidRPr="00487DBC">
        <w:rPr>
          <w:rFonts w:ascii="Arial" w:hAnsi="Arial" w:cs="Arial"/>
          <w:sz w:val="20"/>
          <w:szCs w:val="20"/>
        </w:rPr>
        <w:t>, с использованием данных о фактическом объеме принимаемых сточных вод и динамики объема принимаемых сточных вод за последние 3 года, а также информации об объеме сточных вод, принимаемых от новых абонентов, объекты которых подключены (планируется подключить) к централизованной системе водоотведения и информации об объеме сточных вод, принимавшемся от абонентов, водоотведение которых прекращено (планируется прекратить).</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9. В случае, если канализационные выпуски абонента не оборудованы приборами учета сточных вод, объем принятых сточных вод в целях расчета тарифов определяется в соответствии с </w:t>
      </w:r>
      <w:hyperlink r:id="rId23" w:history="1">
        <w:r w:rsidRPr="00487DBC">
          <w:rPr>
            <w:rFonts w:ascii="Arial" w:hAnsi="Arial" w:cs="Arial"/>
            <w:color w:val="0000FF"/>
            <w:sz w:val="20"/>
            <w:szCs w:val="20"/>
          </w:rPr>
          <w:t>Правилами</w:t>
        </w:r>
      </w:hyperlink>
      <w:r w:rsidRPr="00487DBC">
        <w:rPr>
          <w:rFonts w:ascii="Arial" w:hAnsi="Arial" w:cs="Arial"/>
          <w:sz w:val="20"/>
          <w:szCs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(Собрание законодательства Российской Федерации, 2013, N 37, ст. 4696), и в соответствии с объемами, определенными в договорах водоотведения, единых договорах водоснабжения и водоотведения.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10. Расчетный объем сточных вод, отводимых в централизованную систему водоотведения, определяется отдельно для поверхностных сточных вод и других категорий сточных вод (хозяйственно-бытовых, производственных или промышленных сточных вод).</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1"/>
        <w:rPr>
          <w:rFonts w:ascii="Arial" w:hAnsi="Arial" w:cs="Arial"/>
          <w:sz w:val="20"/>
          <w:szCs w:val="20"/>
        </w:rPr>
      </w:pPr>
      <w:r w:rsidRPr="00487DBC">
        <w:rPr>
          <w:rFonts w:ascii="Arial" w:hAnsi="Arial" w:cs="Arial"/>
          <w:sz w:val="20"/>
          <w:szCs w:val="20"/>
        </w:rPr>
        <w:t>III. Общие положения по расчету необходимой валовой выручки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11.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предусмотренных инвестиционными и производственными программами в течение периода регулирования.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(в ред. </w:t>
      </w:r>
      <w:hyperlink r:id="rId24"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12.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(далее - выпадающие расходы и недополученные доходы), то такие выпадающие расходы и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13. Тарифы на подвоз воды рассчитываются методом экономически обоснованных расходов (затрат). При расчете тарифов на подвоз воды учитываются расходы на забор и водоподготовку или покупку воды и расходы на транспортировку воды.</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14. При расчете необходимой валовой выручки доходы регулируемой организации от платы за подключение (технологическое присоединение) и расходы, связанные с подключением объектов заявителей к централизованным системам водоснабжения и водоотведения, учитываются отдельно. При расчете доходов от платы за подключение (технологическое присоединение) не применяются методы расчета необходимой валовой выручки в соответствии с </w:t>
      </w:r>
      <w:hyperlink w:anchor="Par81" w:history="1">
        <w:r w:rsidRPr="00487DBC">
          <w:rPr>
            <w:rFonts w:ascii="Arial" w:hAnsi="Arial" w:cs="Arial"/>
            <w:color w:val="0000FF"/>
            <w:sz w:val="20"/>
            <w:szCs w:val="20"/>
          </w:rPr>
          <w:t>главами IV</w:t>
        </w:r>
      </w:hyperlink>
      <w:r w:rsidRPr="00487DBC">
        <w:rPr>
          <w:rFonts w:ascii="Arial" w:hAnsi="Arial" w:cs="Arial"/>
          <w:sz w:val="20"/>
          <w:szCs w:val="20"/>
        </w:rPr>
        <w:t xml:space="preserve"> - </w:t>
      </w:r>
      <w:hyperlink w:anchor="Par571" w:history="1">
        <w:r w:rsidRPr="00487DBC">
          <w:rPr>
            <w:rFonts w:ascii="Arial" w:hAnsi="Arial" w:cs="Arial"/>
            <w:color w:val="0000FF"/>
            <w:sz w:val="20"/>
            <w:szCs w:val="20"/>
          </w:rPr>
          <w:t>VII</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Доходы регулируемой организации от взимания платы за нарушение нормативов по объему и (или) составу сточных вод не учитываются при расчете необходимой валовой выручки в случае, если они направляются целевым образом на внесение платы за негативное воздействие на окружающую среду, компенсацию вреда, причиненного водному объекту, и финансирование мероприятий инвестиционной программы по строительству, реконструкции и модернизации объектов централизованной системы водоотведения.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Доходы от взимания платы за негативное воздействие на работу централизованной системы водоотведения не учитываются при расчете необходимой валовой выручки регулируемой организации в случае, если они направляются целевым образом на финансирование мероприятий инвестиционной и (или) производственной программы регулируемой организации.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1"/>
        <w:rPr>
          <w:rFonts w:ascii="Arial" w:hAnsi="Arial" w:cs="Arial"/>
          <w:sz w:val="20"/>
          <w:szCs w:val="20"/>
        </w:rPr>
      </w:pPr>
      <w:bookmarkStart w:id="4" w:name="Par81"/>
      <w:bookmarkEnd w:id="4"/>
      <w:r w:rsidRPr="00487DBC">
        <w:rPr>
          <w:rFonts w:ascii="Arial" w:hAnsi="Arial" w:cs="Arial"/>
          <w:sz w:val="20"/>
          <w:szCs w:val="20"/>
        </w:rPr>
        <w:t>IV. Расчет необходимой валовой выручки методом экономически</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обоснованных расходов (затрат)</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5" w:name="Par84"/>
      <w:bookmarkEnd w:id="5"/>
      <w:r w:rsidRPr="00487DBC">
        <w:rPr>
          <w:rFonts w:ascii="Arial" w:hAnsi="Arial" w:cs="Arial"/>
          <w:sz w:val="20"/>
          <w:szCs w:val="20"/>
        </w:rPr>
        <w:t>15.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6" w:name="Par85"/>
      <w:bookmarkEnd w:id="6"/>
      <w:r w:rsidRPr="00487DBC">
        <w:rPr>
          <w:rFonts w:ascii="Arial" w:hAnsi="Arial" w:cs="Arial"/>
          <w:sz w:val="20"/>
          <w:szCs w:val="20"/>
        </w:rPr>
        <w:t>1) производственных расходов;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 ремонтных расходов, включая расходы на текущий и капитальный ремонт;</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3) административных расходов;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 сбытовых расходов гарантирующих организаций;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5) расходов на амортизацию основных средств и нематериальных активов;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6) расходов на арендную плату, лизинговые платежи, концессионную плату в отношении централизованных систем водоснабжения и (или) водоотведения или их отдельных объектов, находящихся в государственной или муниципальной собственности, с учетом особенностей, предусмотренных </w:t>
      </w:r>
      <w:hyperlink r:id="rId25" w:history="1">
        <w:r w:rsidRPr="00487DBC">
          <w:rPr>
            <w:rFonts w:ascii="Arial" w:hAnsi="Arial" w:cs="Arial"/>
            <w:color w:val="0000FF"/>
            <w:sz w:val="20"/>
            <w:szCs w:val="20"/>
          </w:rPr>
          <w:t>пунктом 44</w:t>
        </w:r>
      </w:hyperlink>
      <w:r w:rsidRPr="00487DBC">
        <w:rPr>
          <w:rFonts w:ascii="Arial" w:hAnsi="Arial" w:cs="Arial"/>
          <w:sz w:val="20"/>
          <w:szCs w:val="20"/>
        </w:rPr>
        <w:t xml:space="preserve"> Основ ценообразования;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7" w:name="Par91"/>
      <w:bookmarkEnd w:id="7"/>
      <w:r w:rsidRPr="00487DBC">
        <w:rPr>
          <w:rFonts w:ascii="Arial" w:hAnsi="Arial" w:cs="Arial"/>
          <w:sz w:val="20"/>
          <w:szCs w:val="20"/>
        </w:rPr>
        <w:t>7) расходов, связанных с оплатой налогов и сборов;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8) нормативной прибыли;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9) расчетной предпринимательской прибыли гарантирующей организации.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(пп. 9 введен </w:t>
      </w:r>
      <w:hyperlink r:id="rId26" w:history="1">
        <w:r w:rsidRPr="00487DBC">
          <w:rPr>
            <w:rFonts w:ascii="Arial" w:hAnsi="Arial" w:cs="Arial"/>
            <w:color w:val="0000FF"/>
            <w:sz w:val="20"/>
            <w:szCs w:val="20"/>
          </w:rPr>
          <w:t>Приказом</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8" w:name="Par95"/>
      <w:bookmarkEnd w:id="8"/>
      <w:r w:rsidRPr="00487DBC">
        <w:rPr>
          <w:rFonts w:ascii="Arial" w:hAnsi="Arial" w:cs="Arial"/>
          <w:sz w:val="20"/>
          <w:szCs w:val="20"/>
        </w:rPr>
        <w:t>16.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б) цены, установленные в договорах, заключенных в результате проведения торгов;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прогноз индекса потребительских цен (в среднем за год к предыдущему году);</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темпы роста цен на природный газ и другие виды топлива;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темпы роста цен на электрическую энергию;</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темпы роста заработной платы;</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9" w:name="Par107"/>
      <w:bookmarkEnd w:id="9"/>
      <w:r w:rsidRPr="00487DBC">
        <w:rPr>
          <w:rFonts w:ascii="Arial" w:hAnsi="Arial" w:cs="Arial"/>
          <w:sz w:val="20"/>
          <w:szCs w:val="20"/>
        </w:rPr>
        <w:t xml:space="preserve">17. При определении расходов на оплату труда, включаемых в необходимую валовую выручку, размер фонда оплаты труда определяется в соответствии с </w:t>
      </w:r>
      <w:hyperlink w:anchor="Par3906" w:history="1">
        <w:r w:rsidRPr="00487DBC">
          <w:rPr>
            <w:rFonts w:ascii="Arial" w:hAnsi="Arial" w:cs="Arial"/>
            <w:color w:val="0000FF"/>
            <w:sz w:val="20"/>
            <w:szCs w:val="20"/>
          </w:rPr>
          <w:t>Приложениями 2.2</w:t>
        </w:r>
      </w:hyperlink>
      <w:r w:rsidRPr="00487DBC">
        <w:rPr>
          <w:rFonts w:ascii="Arial" w:hAnsi="Arial" w:cs="Arial"/>
          <w:sz w:val="20"/>
          <w:szCs w:val="20"/>
        </w:rPr>
        <w:t xml:space="preserve">, </w:t>
      </w:r>
      <w:hyperlink w:anchor="Par4614" w:history="1">
        <w:r w:rsidRPr="00487DBC">
          <w:rPr>
            <w:rFonts w:ascii="Arial" w:hAnsi="Arial" w:cs="Arial"/>
            <w:color w:val="0000FF"/>
            <w:sz w:val="20"/>
            <w:szCs w:val="20"/>
          </w:rPr>
          <w:t>2.2.1</w:t>
        </w:r>
      </w:hyperlink>
      <w:r w:rsidRPr="00487DBC">
        <w:rPr>
          <w:rFonts w:ascii="Arial" w:hAnsi="Arial" w:cs="Arial"/>
          <w:sz w:val="20"/>
          <w:szCs w:val="20"/>
        </w:rPr>
        <w:t xml:space="preserve"> к настоящим Методическим указаниям.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При определении расходов на оплату труда в порядке приоритетности используются следующие сведения: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параметры отраслевого тарифного соглашения;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параметры трехстороннего соглашения, заключенного представителями работников, работодателей и органов исполнительной власти субъектов Российской Федерации или местного самоуправления (региональное отраслевое соглашение);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lastRenderedPageBreak/>
        <w:t>размер фонда оплаты труда в последнем расчетном периоде регулирования и фондов оплаты труда в других регулируемых организациях, осуществляющих аналогичные регулируемые виды деятельности в сопоставимых условиях, плановое значение индекса потребительских цен;</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условия коллективного договора;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прогнозный индекс потребительских цен.</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10" w:name="Par114"/>
      <w:bookmarkEnd w:id="10"/>
      <w:r w:rsidRPr="00487DBC">
        <w:rPr>
          <w:rFonts w:ascii="Arial" w:hAnsi="Arial" w:cs="Arial"/>
          <w:sz w:val="20"/>
          <w:szCs w:val="20"/>
        </w:rPr>
        <w:t>18. В составе производственных расходов учитываются: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 расходы на приобретение сырья и материалов и их хранение;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 расходы на приобретаемые электрическую энергию (мощность), тепловую энергию, другие виды энергетических ресурсов и холодную воду;</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3)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 расходы на оплату труда и отчисления на социальные нужды основного производственного персонала, в том числе налоги и сборы с фонда оплаты труда;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5) расходы на уплату процентов по займам и кредитам, не учитываемые при определении налогооблагаемой базы налога на прибыль;</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6) общехозяйственные расходы;</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7) прочие производственные расходы, непосредственно связанные с содержанием и эксплуатацией объектов централизованных систем водоснабжения и водоотведения, не учитываемые в составе ремонтных расходов, включая расходы на амортизацию автотранспорта, используемого регулируемой организацией. Производственные расходы должны покрывать расходы на осуществление производственной программы регулируемой организации в полном объеме, в том числе расходы, связанные с выполнением регулируемой организацией функций, предусмотренных законодательством Российской Федерации: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обезвоживание, обезвреживание и захоронение осадка сточных вод;</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осуществление производственного контроля качества воды и производственного контроля состава и свойств сточных вод, в том числе состава и свойств сточных вод абонентов, включая расходы на оборудование лабораторий, приобретение приборов и реагентов, используемых для анализа качества воды, состава и свойств сточных вод;</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аварийно-диспетчерское обслуживание.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состав расходов на уплату процентов по займам и кредитам, не учитываемых при определении налоговой базы налога на прибыль, включаются расходы по кредитам на покрытие кассовых разрывов, целевым кредитам на производственные нужды, за исключением иных видов кредитов.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19.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 Регулируемая организация представляет в органы регулирования тарифов информацию согласно </w:t>
      </w:r>
      <w:hyperlink w:anchor="Par2875" w:history="1">
        <w:r w:rsidRPr="00487DBC">
          <w:rPr>
            <w:rFonts w:ascii="Arial" w:hAnsi="Arial" w:cs="Arial"/>
            <w:color w:val="0000FF"/>
            <w:sz w:val="20"/>
            <w:szCs w:val="20"/>
          </w:rPr>
          <w:t>Приложениям 2.1</w:t>
        </w:r>
      </w:hyperlink>
      <w:r w:rsidRPr="00487DBC">
        <w:rPr>
          <w:rFonts w:ascii="Arial" w:hAnsi="Arial" w:cs="Arial"/>
          <w:sz w:val="20"/>
          <w:szCs w:val="20"/>
        </w:rPr>
        <w:t xml:space="preserve"> - </w:t>
      </w:r>
      <w:hyperlink w:anchor="Par2942" w:history="1">
        <w:r w:rsidRPr="00487DBC">
          <w:rPr>
            <w:rFonts w:ascii="Arial" w:hAnsi="Arial" w:cs="Arial"/>
            <w:color w:val="0000FF"/>
            <w:sz w:val="20"/>
            <w:szCs w:val="20"/>
          </w:rPr>
          <w:t>2.1.1</w:t>
        </w:r>
      </w:hyperlink>
      <w:r w:rsidRPr="00487DBC">
        <w:rPr>
          <w:rFonts w:ascii="Arial" w:hAnsi="Arial" w:cs="Arial"/>
          <w:sz w:val="20"/>
          <w:szCs w:val="20"/>
        </w:rPr>
        <w:t xml:space="preserve"> к настоящим Методическим указаниям в отношении реагентов, горюче-смазочных материалов и других видов сырья и материалов, расходы на которые составляют более 5 процентов общей величины расходов на сырье и материалы.</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11" w:name="Par127"/>
      <w:bookmarkEnd w:id="11"/>
      <w:r w:rsidRPr="00487DBC">
        <w:rPr>
          <w:rFonts w:ascii="Arial" w:hAnsi="Arial" w:cs="Arial"/>
          <w:sz w:val="20"/>
          <w:szCs w:val="20"/>
        </w:rPr>
        <w:t>20.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теплоноситель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энергетических ресурсов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 (</w:t>
      </w:r>
      <w:hyperlink w:anchor="Par3124" w:history="1">
        <w:r w:rsidRPr="00487DBC">
          <w:rPr>
            <w:rFonts w:ascii="Arial" w:hAnsi="Arial" w:cs="Arial"/>
            <w:color w:val="0000FF"/>
            <w:sz w:val="20"/>
            <w:szCs w:val="20"/>
          </w:rPr>
          <w:t>Приложения 2.1.2</w:t>
        </w:r>
      </w:hyperlink>
      <w:r w:rsidRPr="00487DBC">
        <w:rPr>
          <w:rFonts w:ascii="Arial" w:hAnsi="Arial" w:cs="Arial"/>
          <w:sz w:val="20"/>
          <w:szCs w:val="20"/>
        </w:rPr>
        <w:t xml:space="preserve"> - </w:t>
      </w:r>
      <w:hyperlink w:anchor="Par3836" w:history="1">
        <w:r w:rsidRPr="00487DBC">
          <w:rPr>
            <w:rFonts w:ascii="Arial" w:hAnsi="Arial" w:cs="Arial"/>
            <w:color w:val="0000FF"/>
            <w:sz w:val="20"/>
            <w:szCs w:val="20"/>
          </w:rPr>
          <w:t>2.1.6</w:t>
        </w:r>
      </w:hyperlink>
      <w:r w:rsidRPr="00487DBC">
        <w:rPr>
          <w:rFonts w:ascii="Arial" w:hAnsi="Arial" w:cs="Arial"/>
          <w:sz w:val="20"/>
          <w:szCs w:val="20"/>
        </w:rPr>
        <w:t xml:space="preserve"> к настоящим Методическим указаниям). Объемы приобретаемой электрической энергии (мощности), тепловой энергии (мощности) определяются с учетом показателей надежности, качества, энергетической эффективности в сфере водоснабжения и (или) водоотведения, определенных в установленном порядке.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21. Расходы регулируемой организации на приобретаемую горячую воду учитываются в составе расходов на тепловую энергию (мощность) и расходов на теплоноситель.</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22. Расходы, связанные с обслуживанием заемных средств,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тысяч человек, указанная ставка процента может быть с учетом региональных особенностей определена в размере ставки рефинансирования Центрального </w:t>
      </w:r>
      <w:r w:rsidRPr="00487DBC">
        <w:rPr>
          <w:rFonts w:ascii="Arial" w:hAnsi="Arial" w:cs="Arial"/>
          <w:sz w:val="20"/>
          <w:szCs w:val="20"/>
        </w:rPr>
        <w:lastRenderedPageBreak/>
        <w:t>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(п. 22 в ред. </w:t>
      </w:r>
      <w:hyperlink r:id="rId27"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12" w:name="Par131"/>
      <w:bookmarkEnd w:id="12"/>
      <w:r w:rsidRPr="00487DBC">
        <w:rPr>
          <w:rFonts w:ascii="Arial" w:hAnsi="Arial" w:cs="Arial"/>
          <w:sz w:val="20"/>
          <w:szCs w:val="20"/>
        </w:rPr>
        <w:t>23. В составе ремонтных расходов учитываются: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 расходы на текущий ремонт централизованных систем водоснабжения и (или) водоотведения либо объектов, входящих в состав таких систем;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 расходы на капитальный ремонт централизованных систем водоснабжения и (или) водоотведения либо объектов, входящих в состав таких систем;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3) расходы на оплату труда и отчисления на социальные нужды ремонтного персонала, в том числе налоги и сборы с фонда оплаты труда.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13" w:name="Par135"/>
      <w:bookmarkEnd w:id="13"/>
      <w:r w:rsidRPr="00487DBC">
        <w:rPr>
          <w:rFonts w:ascii="Arial" w:hAnsi="Arial" w:cs="Arial"/>
          <w:sz w:val="20"/>
          <w:szCs w:val="20"/>
        </w:rPr>
        <w:t>24.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14" w:name="Par136"/>
      <w:bookmarkEnd w:id="14"/>
      <w:r w:rsidRPr="00487DBC">
        <w:rPr>
          <w:rFonts w:ascii="Arial" w:hAnsi="Arial" w:cs="Arial"/>
          <w:sz w:val="20"/>
          <w:szCs w:val="20"/>
        </w:rPr>
        <w:t>25. К административным расходам относятся: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за исключением расходов, отнесенных к производственным расходам;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(в ред. </w:t>
      </w:r>
      <w:hyperlink r:id="rId28"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 расходы на оплату труда и отчисления на социальные нужды административно-управленческого персонала, в том числе налоги и сборы с фонда оплаты труда;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3)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 расходы на служебные командировки;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5) расходы на обучение персонала;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6) расходы на страхование производственных объектов, учитываемые при определении базы по налогу на прибыль;</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7) прочие расходы:</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амортизацию непроизводственных активов;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оплату услуг сторонних организаций по обеспечению безопасности функционирования объектов централизованных систем водоснабжения и водоотведения, в том числе расходы на защиту от террористических угроз.</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15" w:name="Par147"/>
      <w:bookmarkEnd w:id="15"/>
      <w:r w:rsidRPr="00487DBC">
        <w:rPr>
          <w:rFonts w:ascii="Arial" w:hAnsi="Arial" w:cs="Arial"/>
          <w:sz w:val="20"/>
          <w:szCs w:val="20"/>
        </w:rPr>
        <w:t>26. К сбытовым расходам гарантирующей организации относятся расходы по сомнительным долгам (дебиторской задолженности) в размере не более 2 процентов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 за который имеются подтвержденные бухгалтерской и статистической отчетностью данные.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27. При установлении тарифов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29" w:history="1">
        <w:r w:rsidRPr="00487DBC">
          <w:rPr>
            <w:rFonts w:ascii="Arial" w:hAnsi="Arial" w:cs="Arial"/>
            <w:color w:val="0000FF"/>
            <w:sz w:val="20"/>
            <w:szCs w:val="20"/>
          </w:rPr>
          <w:t>Правилами</w:t>
        </w:r>
      </w:hyperlink>
      <w:r w:rsidRPr="00487DBC">
        <w:rPr>
          <w:rFonts w:ascii="Arial" w:hAnsi="Arial" w:cs="Arial"/>
          <w:sz w:val="20"/>
          <w:szCs w:val="20"/>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2013, N 21, ст. 2648).</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16" w:name="Par149"/>
      <w:bookmarkEnd w:id="16"/>
      <w:r w:rsidRPr="00487DBC">
        <w:rPr>
          <w:rFonts w:ascii="Arial" w:hAnsi="Arial" w:cs="Arial"/>
          <w:sz w:val="20"/>
          <w:szCs w:val="20"/>
        </w:rPr>
        <w:t>28. Расходы на амортизацию основных средств и нематериальных активов, относимые к объектам централизованной системы водоснабжения и (или) водоотведения, учитываются при установлении тарифов в сфере водоснабжения и (или) водоотведения на очередной период регулирования в размере, определенном в соответствии с законодательством Российской Федерации о бухгалтерском учете. Переоценка основных средств и нематериальных активов, осуществляемая в соответствии с законодательством Российской Федерации о бухгалтерском учете, учитывается при условии, что средства в виде амортизационных отчислений, получаемые в результате учета переоценки, являются источником финансирования инвестиционной программы регулируемой организации. В случае, если по итогам исполнения инвестиционной программы указанные расходы не были осуществлены, они исключаются из расчета тарифов в очередном периоде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17" w:name="Par150"/>
      <w:bookmarkEnd w:id="17"/>
      <w:r w:rsidRPr="00487DBC">
        <w:rPr>
          <w:rFonts w:ascii="Arial" w:hAnsi="Arial" w:cs="Arial"/>
          <w:sz w:val="20"/>
          <w:szCs w:val="20"/>
        </w:rPr>
        <w:t>29.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lastRenderedPageBreak/>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0" w:history="1">
        <w:r w:rsidRPr="00487DBC">
          <w:rPr>
            <w:rFonts w:ascii="Arial" w:hAnsi="Arial" w:cs="Arial"/>
            <w:color w:val="0000FF"/>
            <w:sz w:val="20"/>
            <w:szCs w:val="20"/>
          </w:rPr>
          <w:t>основными условиями</w:t>
        </w:r>
      </w:hyperlink>
      <w:r w:rsidRPr="00487DBC">
        <w:rPr>
          <w:rFonts w:ascii="Arial" w:hAnsi="Arial" w:cs="Arial"/>
          <w:sz w:val="20"/>
          <w:szCs w:val="20"/>
        </w:rPr>
        <w:t xml:space="preserve">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19, ст. 2438; 50, ст. 7070, ст. 7094; 2015, N 10, ст. 1529),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(абзац введен </w:t>
      </w:r>
      <w:hyperlink r:id="rId31" w:history="1">
        <w:r w:rsidRPr="00487DBC">
          <w:rPr>
            <w:rFonts w:ascii="Arial" w:hAnsi="Arial" w:cs="Arial"/>
            <w:color w:val="0000FF"/>
            <w:sz w:val="20"/>
            <w:szCs w:val="20"/>
          </w:rPr>
          <w:t>Приказом</w:t>
        </w:r>
      </w:hyperlink>
      <w:r w:rsidRPr="00487DBC">
        <w:rPr>
          <w:rFonts w:ascii="Arial" w:hAnsi="Arial" w:cs="Arial"/>
          <w:sz w:val="20"/>
          <w:szCs w:val="20"/>
        </w:rPr>
        <w:t xml:space="preserve"> ФСТ России от 27.05.2015 N 1080-Э)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в установленном порядке до 31 декабря 2012 г.</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30. При определении размера расходов, связанных с уплатой налогов и сборов, учитываются: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налог на прибыль;</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налог на имущество организаций;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земельный налог;</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водный налог и плата за пользование водным объектом;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транспортный налог;</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32" w:history="1">
        <w:r w:rsidRPr="00487DBC">
          <w:rPr>
            <w:rFonts w:ascii="Arial" w:hAnsi="Arial" w:cs="Arial"/>
            <w:color w:val="0000FF"/>
            <w:sz w:val="20"/>
            <w:szCs w:val="20"/>
          </w:rPr>
          <w:t>кодексом</w:t>
        </w:r>
      </w:hyperlink>
      <w:r w:rsidRPr="00487DBC">
        <w:rPr>
          <w:rFonts w:ascii="Arial" w:hAnsi="Arial" w:cs="Arial"/>
          <w:sz w:val="20"/>
          <w:szCs w:val="20"/>
        </w:rPr>
        <w:t xml:space="preserve"> Российской Федерации.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18" w:name="Par165"/>
      <w:bookmarkEnd w:id="18"/>
      <w:r w:rsidRPr="00487DBC">
        <w:rPr>
          <w:rFonts w:ascii="Arial" w:hAnsi="Arial" w:cs="Arial"/>
          <w:sz w:val="20"/>
          <w:szCs w:val="20"/>
        </w:rPr>
        <w:t>31. Учитываемая при определении необходимой валовой выручки нормативная прибыль включает в себя: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1)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33" w:history="1">
        <w:r w:rsidRPr="00487DBC">
          <w:rPr>
            <w:rFonts w:ascii="Arial" w:hAnsi="Arial" w:cs="Arial"/>
            <w:color w:val="0000FF"/>
            <w:sz w:val="20"/>
            <w:szCs w:val="20"/>
          </w:rPr>
          <w:t>кодексом</w:t>
        </w:r>
      </w:hyperlink>
      <w:r w:rsidRPr="00487DBC">
        <w:rPr>
          <w:rFonts w:ascii="Arial" w:hAnsi="Arial" w:cs="Arial"/>
          <w:sz w:val="20"/>
          <w:szCs w:val="20"/>
        </w:rPr>
        <w:t xml:space="preserve"> Российской Федерации особенностей отнесения к расходам процентов по долговым обязательствам;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19" w:name="Par168"/>
      <w:bookmarkEnd w:id="19"/>
      <w:r w:rsidRPr="00487DBC">
        <w:rPr>
          <w:rFonts w:ascii="Arial" w:hAnsi="Arial" w:cs="Arial"/>
          <w:sz w:val="20"/>
          <w:szCs w:val="20"/>
        </w:rPr>
        <w:t>3) расходы на социальные нужды, предусмотренные коллективными договорами;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4) исключен. - </w:t>
      </w:r>
      <w:hyperlink r:id="rId34" w:history="1">
        <w:r w:rsidRPr="00487DBC">
          <w:rPr>
            <w:rFonts w:ascii="Arial" w:hAnsi="Arial" w:cs="Arial"/>
            <w:color w:val="0000FF"/>
            <w:sz w:val="20"/>
            <w:szCs w:val="20"/>
          </w:rPr>
          <w:t>Приказ</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32. Величина нормативной прибыли при расчете необходимой валовой выручки с применением метода экономически обоснованных расходов (затрат) не может превышать 7 процентов от суммы включаемых в необходимую валовую выручку расходов, указанных в </w:t>
      </w:r>
      <w:hyperlink w:anchor="Par85" w:history="1">
        <w:r w:rsidRPr="00487DBC">
          <w:rPr>
            <w:rFonts w:ascii="Arial" w:hAnsi="Arial" w:cs="Arial"/>
            <w:color w:val="0000FF"/>
            <w:sz w:val="20"/>
            <w:szCs w:val="20"/>
          </w:rPr>
          <w:t>подпунктах 1</w:t>
        </w:r>
      </w:hyperlink>
      <w:r w:rsidRPr="00487DBC">
        <w:rPr>
          <w:rFonts w:ascii="Arial" w:hAnsi="Arial" w:cs="Arial"/>
          <w:sz w:val="20"/>
          <w:szCs w:val="20"/>
        </w:rPr>
        <w:t xml:space="preserve"> - </w:t>
      </w:r>
      <w:hyperlink w:anchor="Par91" w:history="1">
        <w:r w:rsidRPr="00487DBC">
          <w:rPr>
            <w:rFonts w:ascii="Arial" w:hAnsi="Arial" w:cs="Arial"/>
            <w:color w:val="0000FF"/>
            <w:sz w:val="20"/>
            <w:szCs w:val="20"/>
          </w:rPr>
          <w:t>7 пункта 15</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32(1).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ar85" w:history="1">
        <w:r w:rsidRPr="00487DBC">
          <w:rPr>
            <w:rFonts w:ascii="Arial" w:hAnsi="Arial" w:cs="Arial"/>
            <w:color w:val="0000FF"/>
            <w:sz w:val="20"/>
            <w:szCs w:val="20"/>
          </w:rPr>
          <w:t>подпунктах 1</w:t>
        </w:r>
      </w:hyperlink>
      <w:r w:rsidRPr="00487DBC">
        <w:rPr>
          <w:rFonts w:ascii="Arial" w:hAnsi="Arial" w:cs="Arial"/>
          <w:sz w:val="20"/>
          <w:szCs w:val="20"/>
        </w:rPr>
        <w:t xml:space="preserve"> - </w:t>
      </w:r>
      <w:hyperlink w:anchor="Par91" w:history="1">
        <w:r w:rsidRPr="00487DBC">
          <w:rPr>
            <w:rFonts w:ascii="Arial" w:hAnsi="Arial" w:cs="Arial"/>
            <w:color w:val="0000FF"/>
            <w:sz w:val="20"/>
            <w:szCs w:val="20"/>
          </w:rPr>
          <w:t>7 пункта 15</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lastRenderedPageBreak/>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(п. 32(1) введен </w:t>
      </w:r>
      <w:hyperlink r:id="rId35" w:history="1">
        <w:r w:rsidRPr="00487DBC">
          <w:rPr>
            <w:rFonts w:ascii="Arial" w:hAnsi="Arial" w:cs="Arial"/>
            <w:color w:val="0000FF"/>
            <w:sz w:val="20"/>
            <w:szCs w:val="20"/>
          </w:rPr>
          <w:t>Приказом</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20" w:name="Par175"/>
      <w:bookmarkEnd w:id="20"/>
      <w:r w:rsidRPr="00487DBC">
        <w:rPr>
          <w:rFonts w:ascii="Arial" w:hAnsi="Arial" w:cs="Arial"/>
          <w:sz w:val="20"/>
          <w:szCs w:val="20"/>
        </w:rPr>
        <w:t xml:space="preserve">33.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и использует источники информации о ценах (тарифах) и расходах в соответствии с </w:t>
      </w:r>
      <w:hyperlink r:id="rId36" w:history="1">
        <w:r w:rsidRPr="00487DBC">
          <w:rPr>
            <w:rFonts w:ascii="Arial" w:hAnsi="Arial" w:cs="Arial"/>
            <w:color w:val="0000FF"/>
            <w:sz w:val="20"/>
            <w:szCs w:val="20"/>
          </w:rPr>
          <w:t>пунктами 22</w:t>
        </w:r>
      </w:hyperlink>
      <w:r w:rsidRPr="00487DBC">
        <w:rPr>
          <w:rFonts w:ascii="Arial" w:hAnsi="Arial" w:cs="Arial"/>
          <w:sz w:val="20"/>
          <w:szCs w:val="20"/>
        </w:rPr>
        <w:t xml:space="preserve"> - </w:t>
      </w:r>
      <w:hyperlink r:id="rId37" w:history="1">
        <w:r w:rsidRPr="00487DBC">
          <w:rPr>
            <w:rFonts w:ascii="Arial" w:hAnsi="Arial" w:cs="Arial"/>
            <w:color w:val="0000FF"/>
            <w:sz w:val="20"/>
            <w:szCs w:val="20"/>
          </w:rPr>
          <w:t>23</w:t>
        </w:r>
      </w:hyperlink>
      <w:r w:rsidRPr="00487DBC">
        <w:rPr>
          <w:rFonts w:ascii="Arial" w:hAnsi="Arial" w:cs="Arial"/>
          <w:sz w:val="20"/>
          <w:szCs w:val="20"/>
        </w:rPr>
        <w:t xml:space="preserve"> Основ ценообразования, </w:t>
      </w:r>
      <w:hyperlink w:anchor="Par95" w:history="1">
        <w:r w:rsidRPr="00487DBC">
          <w:rPr>
            <w:rFonts w:ascii="Arial" w:hAnsi="Arial" w:cs="Arial"/>
            <w:color w:val="0000FF"/>
            <w:sz w:val="20"/>
            <w:szCs w:val="20"/>
          </w:rPr>
          <w:t>пунктом 16</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1"/>
        <w:rPr>
          <w:rFonts w:ascii="Arial" w:hAnsi="Arial" w:cs="Arial"/>
          <w:sz w:val="20"/>
          <w:szCs w:val="20"/>
        </w:rPr>
      </w:pPr>
      <w:r w:rsidRPr="00487DBC">
        <w:rPr>
          <w:rFonts w:ascii="Arial" w:hAnsi="Arial" w:cs="Arial"/>
          <w:sz w:val="20"/>
          <w:szCs w:val="20"/>
        </w:rPr>
        <w:t>V. Расчет необходимой валовой выручки методом</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сравнения аналогов</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34. Метод сравнения аналогов применяется в отношении организаций, осуществляющих регулируемые виды деятельности в сфере водоснабжения и водоотведения по транспортировке воды, сточных вод.</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35.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и рассчитывается по формулам: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1574800" cy="228600"/>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1574800" cy="228600"/>
                    </a:xfrm>
                    <a:prstGeom prst="rect">
                      <a:avLst/>
                    </a:prstGeom>
                    <a:noFill/>
                    <a:ln w="9525">
                      <a:noFill/>
                      <a:miter lim="800000"/>
                      <a:headEnd/>
                      <a:tailEnd/>
                    </a:ln>
                  </pic:spPr>
                </pic:pic>
              </a:graphicData>
            </a:graphic>
          </wp:inline>
        </w:drawing>
      </w:r>
      <w:r w:rsidRPr="00487DBC">
        <w:rPr>
          <w:rFonts w:ascii="Arial" w:hAnsi="Arial" w:cs="Arial"/>
          <w:sz w:val="20"/>
          <w:szCs w:val="20"/>
        </w:rPr>
        <w:t>, (2)</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extent cx="927100" cy="4318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srcRect/>
                    <a:stretch>
                      <a:fillRect/>
                    </a:stretch>
                  </pic:blipFill>
                  <pic:spPr bwMode="auto">
                    <a:xfrm>
                      <a:off x="0" y="0"/>
                      <a:ext cx="927100" cy="431800"/>
                    </a:xfrm>
                    <a:prstGeom prst="rect">
                      <a:avLst/>
                    </a:prstGeom>
                    <a:noFill/>
                    <a:ln w="9525">
                      <a:noFill/>
                      <a:miter lim="800000"/>
                      <a:headEnd/>
                      <a:tailEnd/>
                    </a:ln>
                  </pic:spPr>
                </pic:pic>
              </a:graphicData>
            </a:graphic>
          </wp:inline>
        </w:drawing>
      </w:r>
      <w:r w:rsidRPr="00487DBC">
        <w:rPr>
          <w:rFonts w:ascii="Arial" w:hAnsi="Arial" w:cs="Arial"/>
          <w:sz w:val="20"/>
          <w:szCs w:val="20"/>
        </w:rPr>
        <w:t>, (2.1)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31800" cy="22860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srcRect/>
                    <a:stretch>
                      <a:fillRect/>
                    </a:stretch>
                  </pic:blipFill>
                  <pic:spPr bwMode="auto">
                    <a:xfrm>
                      <a:off x="0" y="0"/>
                      <a:ext cx="4318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необходимая валовая выручка, установленная в отношении n-ной регулируемой организации,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УТР - удельная необходимая валовая выручка в расчете на метр водопроводной (канализационной) сети, тыс. руб./км;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3200" cy="228600"/>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2032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протяженность водопроводной (канализационной) сети n-ной регулируемой организации, определенная в сопоставимых величинах, км;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A - нормативный уровень расходов на амортизацию основных средств и нематериальных активов в расчете на протяженность сети, тыс. руб./км;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4"/>
          <w:sz w:val="20"/>
          <w:szCs w:val="20"/>
          <w:lang w:eastAsia="ru-RU"/>
        </w:rPr>
        <w:drawing>
          <wp:inline distT="0" distB="0" distL="0" distR="0">
            <wp:extent cx="431800" cy="190500"/>
            <wp:effectExtent l="1905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srcRect/>
                    <a:stretch>
                      <a:fillRect/>
                    </a:stretch>
                  </pic:blipFill>
                  <pic:spPr bwMode="auto">
                    <a:xfrm>
                      <a:off x="0" y="0"/>
                      <a:ext cx="431800" cy="1905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текущие расходы гарантирующей организации, отнесенные на вид деятельности по транспортировке воды (сточных вод),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4"/>
          <w:sz w:val="20"/>
          <w:szCs w:val="20"/>
          <w:lang w:eastAsia="ru-RU"/>
        </w:rPr>
        <w:drawing>
          <wp:inline distT="0" distB="0" distL="0" distR="0">
            <wp:extent cx="215900" cy="1905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srcRect/>
                    <a:stretch>
                      <a:fillRect/>
                    </a:stretch>
                  </pic:blipFill>
                  <pic:spPr bwMode="auto">
                    <a:xfrm>
                      <a:off x="0" y="0"/>
                      <a:ext cx="215900" cy="1905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протяженность водопроводной (канализационной) сети гарантирующей организации, определенная в сопоставимых величинах, км.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36. Нормативный уровень расходов на амортизацию основных средств и нематериальных активов в расчете на протяженность сети определяется органом регулирования тарифов исходя из среднего уровня расходов на амортизацию в структуре необходимой валовой выручки регулируемых организаций, в размере, не превышающем 15 процентов удельной необходимой валовой выручки в расчете на километр водопроводной (канализационной) сети.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37. Удельная необходимая валовая выручка регулируемой организации рассчитывается ежегодно исходя из текущих расходов гарантирующей организации на транспортировку воды, сточных вод, определенных в соответствии с </w:t>
      </w:r>
      <w:hyperlink w:anchor="Par254" w:history="1">
        <w:r w:rsidRPr="00487DBC">
          <w:rPr>
            <w:rFonts w:ascii="Arial" w:hAnsi="Arial" w:cs="Arial"/>
            <w:color w:val="0000FF"/>
            <w:sz w:val="20"/>
            <w:szCs w:val="20"/>
          </w:rPr>
          <w:t>главой VI.I</w:t>
        </w:r>
      </w:hyperlink>
      <w:r w:rsidRPr="00487DBC">
        <w:rPr>
          <w:rFonts w:ascii="Arial" w:hAnsi="Arial" w:cs="Arial"/>
          <w:sz w:val="20"/>
          <w:szCs w:val="20"/>
        </w:rPr>
        <w:t xml:space="preserve"> настоящих Методических указаний. При этом в составе таких расходов не учитываются: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сбытовые расходы гарантирующей организации;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доходы и расходы гарантирующей организации, возникшие в связи с применением штрафных санкций, выплатой компенсаций и корректировкой тарифов в связи с исполнением (неисполнением) установленных целевых показателей деятельности гарантирующей организации;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расходы, предусмотренные </w:t>
      </w:r>
      <w:hyperlink w:anchor="Par303" w:history="1">
        <w:r w:rsidRPr="00487DBC">
          <w:rPr>
            <w:rFonts w:ascii="Arial" w:hAnsi="Arial" w:cs="Arial"/>
            <w:color w:val="0000FF"/>
            <w:sz w:val="20"/>
            <w:szCs w:val="20"/>
          </w:rPr>
          <w:t>подпунктами 3</w:t>
        </w:r>
      </w:hyperlink>
      <w:r w:rsidRPr="00487DBC">
        <w:rPr>
          <w:rFonts w:ascii="Arial" w:hAnsi="Arial" w:cs="Arial"/>
          <w:sz w:val="20"/>
          <w:szCs w:val="20"/>
        </w:rPr>
        <w:t xml:space="preserve"> - </w:t>
      </w:r>
      <w:hyperlink w:anchor="Par307" w:history="1">
        <w:r w:rsidRPr="00487DBC">
          <w:rPr>
            <w:rFonts w:ascii="Arial" w:hAnsi="Arial" w:cs="Arial"/>
            <w:color w:val="0000FF"/>
            <w:sz w:val="20"/>
            <w:szCs w:val="20"/>
          </w:rPr>
          <w:t>7 пункта 49</w:t>
        </w:r>
      </w:hyperlink>
      <w:r w:rsidRPr="00487DBC">
        <w:rPr>
          <w:rFonts w:ascii="Arial" w:hAnsi="Arial" w:cs="Arial"/>
          <w:sz w:val="20"/>
          <w:szCs w:val="20"/>
        </w:rPr>
        <w:t xml:space="preserve"> настоящих Методических указаний, за исключением арендной платы за землю.</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lastRenderedPageBreak/>
        <w:t>38. 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1066800" cy="3429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srcRect/>
                    <a:stretch>
                      <a:fillRect/>
                    </a:stretch>
                  </pic:blipFill>
                  <pic:spPr bwMode="auto">
                    <a:xfrm>
                      <a:off x="0" y="0"/>
                      <a:ext cx="1066800" cy="342900"/>
                    </a:xfrm>
                    <a:prstGeom prst="rect">
                      <a:avLst/>
                    </a:prstGeom>
                    <a:noFill/>
                    <a:ln w="9525">
                      <a:noFill/>
                      <a:miter lim="800000"/>
                      <a:headEnd/>
                      <a:tailEnd/>
                    </a:ln>
                  </pic:spPr>
                </pic:pic>
              </a:graphicData>
            </a:graphic>
          </wp:inline>
        </w:drawing>
      </w:r>
      <w:r w:rsidRPr="00487DBC">
        <w:rPr>
          <w:rFonts w:ascii="Arial" w:hAnsi="Arial" w:cs="Arial"/>
          <w:sz w:val="20"/>
          <w:szCs w:val="20"/>
        </w:rPr>
        <w:t>, (3)</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21" w:name="Par203"/>
      <w:bookmarkEnd w:id="21"/>
      <w:r>
        <w:rPr>
          <w:rFonts w:ascii="Arial" w:hAnsi="Arial" w:cs="Arial"/>
          <w:noProof/>
          <w:position w:val="-30"/>
          <w:sz w:val="20"/>
          <w:szCs w:val="20"/>
          <w:lang w:eastAsia="ru-RU"/>
        </w:rPr>
        <w:drawing>
          <wp:inline distT="0" distB="0" distL="0" distR="0">
            <wp:extent cx="635000" cy="4191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cstate="print"/>
                    <a:srcRect/>
                    <a:stretch>
                      <a:fillRect/>
                    </a:stretch>
                  </pic:blipFill>
                  <pic:spPr bwMode="auto">
                    <a:xfrm>
                      <a:off x="0" y="0"/>
                      <a:ext cx="635000" cy="419100"/>
                    </a:xfrm>
                    <a:prstGeom prst="rect">
                      <a:avLst/>
                    </a:prstGeom>
                    <a:noFill/>
                    <a:ln w="9525">
                      <a:noFill/>
                      <a:miter lim="800000"/>
                      <a:headEnd/>
                      <a:tailEnd/>
                    </a:ln>
                  </pic:spPr>
                </pic:pic>
              </a:graphicData>
            </a:graphic>
          </wp:inline>
        </w:drawing>
      </w:r>
      <w:r w:rsidRPr="00487DBC">
        <w:rPr>
          <w:rFonts w:ascii="Arial" w:hAnsi="Arial" w:cs="Arial"/>
          <w:sz w:val="20"/>
          <w:szCs w:val="20"/>
        </w:rPr>
        <w:t>, (3.1)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778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srcRect/>
                    <a:stretch>
                      <a:fillRect/>
                    </a:stretch>
                  </pic:blipFill>
                  <pic:spPr bwMode="auto">
                    <a:xfrm>
                      <a:off x="0" y="0"/>
                      <a:ext cx="1778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протяженность в километрах трубопроводов организации i в сопоставимых величинах, км;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54000" cy="2540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протяженность в километрах трубопроводов диаметра d организации i, км;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90500" cy="2286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протяженность в километрах трубопроводов диаметра d в централизованной системе водоснабжения (водоотведения), км;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778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srcRect/>
                    <a:stretch>
                      <a:fillRect/>
                    </a:stretch>
                  </pic:blipFill>
                  <pic:spPr bwMode="auto">
                    <a:xfrm>
                      <a:off x="0" y="0"/>
                      <a:ext cx="1778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коэффициент дифференциации стоимости строительства сетей в зависимости от их диаметра d;</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77800" cy="2286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srcRect/>
                    <a:stretch>
                      <a:fillRect/>
                    </a:stretch>
                  </pic:blipFill>
                  <pic:spPr bwMode="auto">
                    <a:xfrm>
                      <a:off x="0" y="0"/>
                      <a:ext cx="1778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средняя стоимость строительства трубопровода диаметра d, тыс. руб./км;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4000" cy="228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cstate="print"/>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средняя стоимость строительства трубопровода диаметра 500 мм, тыс. руб./км.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1"/>
        <w:rPr>
          <w:rFonts w:ascii="Arial" w:hAnsi="Arial" w:cs="Arial"/>
          <w:sz w:val="20"/>
          <w:szCs w:val="20"/>
        </w:rPr>
      </w:pPr>
      <w:r w:rsidRPr="00487DBC">
        <w:rPr>
          <w:rFonts w:ascii="Arial" w:hAnsi="Arial" w:cs="Arial"/>
          <w:sz w:val="20"/>
          <w:szCs w:val="20"/>
        </w:rPr>
        <w:t>VI. Расчет необходимой валовой выручки методом доходности</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инвестированного капитала</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39. Необходимая валовая выручка на очередной год долгосрочного периода регулирования рассчитывается на основе долгосрочных параметров регулирования тарифов и параметров расчета тарифов, установленных на этот год. При определении параметров расчета тарифов используются фактические значения таких параметров за истекшие периоды регулирования. Необходимая валовая выручка на очередной год корректируется с учетом отклонения фактических параметров расчета тарифов от значений, учтенных при расчете необходимой валовой выручки.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40. К долгосрочным параметрам регулирования тарифов относятся: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 базовый уровень операционных расходов;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 индекс эффективности операционных расходов;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3) норматив чистого оборотного капитала;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 норма доходности инвестированного капитала;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5) срок возврата инвестированного капитала;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6) первоначальный размер инвестированного капитала;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7) показатели энергосбережения и энергетической эффективности (уровень потерь воды, удельный расход электрической энергии);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(пп. 7 в ред. </w:t>
      </w:r>
      <w:hyperlink r:id="rId52"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8) исключен. - </w:t>
      </w:r>
      <w:hyperlink r:id="rId53" w:history="1">
        <w:r w:rsidRPr="00487DBC">
          <w:rPr>
            <w:rFonts w:ascii="Arial" w:hAnsi="Arial" w:cs="Arial"/>
            <w:color w:val="0000FF"/>
            <w:sz w:val="20"/>
            <w:szCs w:val="20"/>
          </w:rPr>
          <w:t>Приказ</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41. К параметрам расчета тарифов относятся: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(далее - индекс потребительских цен). В случае если срок долгосрочного периода регулирования тарифов превышает срок, на который установлен индекс потребительских цен, применяется индекс потребительских цен, установленный в прогнозе социально-экономического развития на последний год его действия;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 стоимость покупки единицы энергетических ресурсов, в том числе электрической энергии (мощности), тепловой энергии и теплоносителя, а также стоимость покупки горячей, питьевой и технической воды, в том числе в целях оплаты потерь воды при транспортировке;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3) индекс изменения количества активов;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 доходность долгосрочных государственных обязательств;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5) величина неподконтрольных расходов;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6) расчетные объемы отпуска воды, принимаемых сточных вод в соответствии с </w:t>
      </w:r>
      <w:hyperlink w:anchor="Par47" w:history="1">
        <w:r w:rsidRPr="00487DBC">
          <w:rPr>
            <w:rFonts w:ascii="Arial" w:hAnsi="Arial" w:cs="Arial"/>
            <w:color w:val="0000FF"/>
            <w:sz w:val="20"/>
            <w:szCs w:val="20"/>
          </w:rPr>
          <w:t>главой II</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7) стоимость и сроки начала строительства (реконструкции) и ввода в эксплуатацию объектов, предусмотренных утвержденной инвестиционной программой регулируемой организации, источники </w:t>
      </w:r>
      <w:r w:rsidRPr="00487DBC">
        <w:rPr>
          <w:rFonts w:ascii="Arial" w:hAnsi="Arial" w:cs="Arial"/>
          <w:sz w:val="20"/>
          <w:szCs w:val="20"/>
        </w:rPr>
        <w:lastRenderedPageBreak/>
        <w:t>финансирования утвержденной инвестиционной программы, включая плату за подключение к системам водоснабжения и водоотведения.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42. Необходимая валовая выручка регулируемой организации на очередной год долгосрочного периода регулирования рассчитывается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2273300" cy="2540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cstate="print"/>
                    <a:srcRect/>
                    <a:stretch>
                      <a:fillRect/>
                    </a:stretch>
                  </pic:blipFill>
                  <pic:spPr bwMode="auto">
                    <a:xfrm>
                      <a:off x="0" y="0"/>
                      <a:ext cx="2273300" cy="254000"/>
                    </a:xfrm>
                    <a:prstGeom prst="rect">
                      <a:avLst/>
                    </a:prstGeom>
                    <a:noFill/>
                    <a:ln w="9525">
                      <a:noFill/>
                      <a:miter lim="800000"/>
                      <a:headEnd/>
                      <a:tailEnd/>
                    </a:ln>
                  </pic:spPr>
                </pic:pic>
              </a:graphicData>
            </a:graphic>
          </wp:inline>
        </w:drawing>
      </w:r>
      <w:r w:rsidRPr="00487DBC">
        <w:rPr>
          <w:rFonts w:ascii="Arial" w:hAnsi="Arial" w:cs="Arial"/>
          <w:sz w:val="20"/>
          <w:szCs w:val="20"/>
        </w:rPr>
        <w:t>, (4)</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22" w:name="Par239"/>
      <w:bookmarkEnd w:id="22"/>
      <w:r>
        <w:rPr>
          <w:rFonts w:ascii="Arial" w:hAnsi="Arial" w:cs="Arial"/>
          <w:noProof/>
          <w:position w:val="-16"/>
          <w:sz w:val="20"/>
          <w:szCs w:val="20"/>
          <w:lang w:eastAsia="ru-RU"/>
        </w:rPr>
        <w:drawing>
          <wp:inline distT="0" distB="0" distL="0" distR="0">
            <wp:extent cx="2438400" cy="279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cstate="print"/>
                    <a:srcRect/>
                    <a:stretch>
                      <a:fillRect/>
                    </a:stretch>
                  </pic:blipFill>
                  <pic:spPr bwMode="auto">
                    <a:xfrm>
                      <a:off x="0" y="0"/>
                      <a:ext cx="2438400" cy="279400"/>
                    </a:xfrm>
                    <a:prstGeom prst="rect">
                      <a:avLst/>
                    </a:prstGeom>
                    <a:noFill/>
                    <a:ln w="9525">
                      <a:noFill/>
                      <a:miter lim="800000"/>
                      <a:headEnd/>
                      <a:tailEnd/>
                    </a:ln>
                  </pic:spPr>
                </pic:pic>
              </a:graphicData>
            </a:graphic>
          </wp:inline>
        </w:drawing>
      </w:r>
      <w:r w:rsidRPr="00487DBC">
        <w:rPr>
          <w:rFonts w:ascii="Arial" w:hAnsi="Arial" w:cs="Arial"/>
          <w:sz w:val="20"/>
          <w:szCs w:val="20"/>
        </w:rPr>
        <w:t>, (5)</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23" w:name="Par241"/>
      <w:bookmarkEnd w:id="23"/>
      <w:r>
        <w:rPr>
          <w:rFonts w:ascii="Arial" w:hAnsi="Arial" w:cs="Arial"/>
          <w:noProof/>
          <w:position w:val="-28"/>
          <w:sz w:val="20"/>
          <w:szCs w:val="20"/>
          <w:lang w:eastAsia="ru-RU"/>
        </w:rPr>
        <w:drawing>
          <wp:inline distT="0" distB="0" distL="0" distR="0">
            <wp:extent cx="2260600" cy="4191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cstate="print"/>
                    <a:srcRect/>
                    <a:stretch>
                      <a:fillRect/>
                    </a:stretch>
                  </pic:blipFill>
                  <pic:spPr bwMode="auto">
                    <a:xfrm>
                      <a:off x="0" y="0"/>
                      <a:ext cx="2260600" cy="419100"/>
                    </a:xfrm>
                    <a:prstGeom prst="rect">
                      <a:avLst/>
                    </a:prstGeom>
                    <a:noFill/>
                    <a:ln w="9525">
                      <a:noFill/>
                      <a:miter lim="800000"/>
                      <a:headEnd/>
                      <a:tailEnd/>
                    </a:ln>
                  </pic:spPr>
                </pic:pic>
              </a:graphicData>
            </a:graphic>
          </wp:inline>
        </w:drawing>
      </w:r>
      <w:r w:rsidRPr="00487DBC">
        <w:rPr>
          <w:rFonts w:ascii="Arial" w:hAnsi="Arial" w:cs="Arial"/>
          <w:sz w:val="20"/>
          <w:szCs w:val="20"/>
        </w:rPr>
        <w:t>, (6)</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31800" cy="254000"/>
            <wp:effectExtent l="1905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cstate="print"/>
                    <a:srcRect/>
                    <a:stretch>
                      <a:fillRect/>
                    </a:stretch>
                  </pic:blipFill>
                  <pic:spPr bwMode="auto">
                    <a:xfrm>
                      <a:off x="0" y="0"/>
                      <a:ext cx="4318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необходимая валовая выручка, устанавливаемая на год i долгосрочного периода регулирования,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69900" cy="254000"/>
            <wp:effectExtent l="1905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cstate="print"/>
                    <a:srcRect/>
                    <a:stretch>
                      <a:fillRect/>
                    </a:stretch>
                  </pic:blipFill>
                  <pic:spPr bwMode="auto">
                    <a:xfrm>
                      <a:off x="0" y="0"/>
                      <a:ext cx="4699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изменения необходимой валовой выручки, определяемого на год i, производимого в целях сглаживания тарифов;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4000" cy="2286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cstate="print"/>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текущие расходы регулируемой организации, планируемые на год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92100" cy="2286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cstate="print"/>
                    <a:srcRect/>
                    <a:stretch>
                      <a:fillRect/>
                    </a:stretch>
                  </pic:blipFill>
                  <pic:spPr bwMode="auto">
                    <a:xfrm>
                      <a:off x="0" y="0"/>
                      <a:ext cx="292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средства, обеспечивающие возврат инвестированного капитала в году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92100" cy="2286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cstate="print"/>
                    <a:srcRect/>
                    <a:stretch>
                      <a:fillRect/>
                    </a:stretch>
                  </pic:blipFill>
                  <pic:spPr bwMode="auto">
                    <a:xfrm>
                      <a:off x="0" y="0"/>
                      <a:ext cx="292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средства, обеспечивающие получение дохода на инвестированный капитал в году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520700" cy="2540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cstate="print"/>
                    <a:srcRect/>
                    <a:stretch>
                      <a:fillRect/>
                    </a:stretch>
                  </pic:blipFill>
                  <pic:spPr bwMode="auto">
                    <a:xfrm>
                      <a:off x="0" y="0"/>
                      <a:ext cx="5207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НД - норма доходности на капитал, инвестированный после начала долгосрочного периода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508000" cy="254000"/>
            <wp:effectExtent l="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cstate="print"/>
                    <a:srcRect/>
                    <a:stretch>
                      <a:fillRect/>
                    </a:stretch>
                  </pic:blipFill>
                  <pic:spPr bwMode="auto">
                    <a:xfrm>
                      <a:off x="0" y="0"/>
                      <a:ext cx="5080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сглаживания необходимой валовой выручки, определенная органом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44500" cy="2540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cstate="print"/>
                    <a:srcRect/>
                    <a:stretch>
                      <a:fillRect/>
                    </a:stretch>
                  </pic:blipFill>
                  <pic:spPr bwMode="auto">
                    <a:xfrm>
                      <a:off x="0" y="0"/>
                      <a:ext cx="4445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необходимая валовая выручка, устанавливаемая на год i долгосрочного периода регулирования без учета сглаживания, тыс. руб.</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bookmarkStart w:id="24" w:name="Par254"/>
      <w:bookmarkEnd w:id="24"/>
      <w:r w:rsidRPr="00487DBC">
        <w:rPr>
          <w:rFonts w:ascii="Arial" w:hAnsi="Arial" w:cs="Arial"/>
          <w:sz w:val="20"/>
          <w:szCs w:val="20"/>
        </w:rPr>
        <w:t>VI.I. Расчет текущих расходов</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43. Текущие расходы рассчитываются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1473200" cy="2286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5" cstate="print"/>
                    <a:srcRect/>
                    <a:stretch>
                      <a:fillRect/>
                    </a:stretch>
                  </pic:blipFill>
                  <pic:spPr bwMode="auto">
                    <a:xfrm>
                      <a:off x="0" y="0"/>
                      <a:ext cx="1473200" cy="228600"/>
                    </a:xfrm>
                    <a:prstGeom prst="rect">
                      <a:avLst/>
                    </a:prstGeom>
                    <a:noFill/>
                    <a:ln w="9525">
                      <a:noFill/>
                      <a:miter lim="800000"/>
                      <a:headEnd/>
                      <a:tailEnd/>
                    </a:ln>
                  </pic:spPr>
                </pic:pic>
              </a:graphicData>
            </a:graphic>
          </wp:inline>
        </w:drawing>
      </w:r>
      <w:r w:rsidRPr="00487DBC">
        <w:rPr>
          <w:rFonts w:ascii="Arial" w:hAnsi="Arial" w:cs="Arial"/>
          <w:sz w:val="20"/>
          <w:szCs w:val="20"/>
        </w:rPr>
        <w:t>, (7)</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4000" cy="2286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6" cstate="print"/>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текущие расходы,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66700" cy="2286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7"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операционные расходы,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66700" cy="2286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8"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расходы на приобретение электрической энергии (мощности), тепловой энергии, топлива, других видов энергетических ресурсов и холодной воды,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79400" cy="228600"/>
            <wp:effectExtent l="1905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9" cstate="print"/>
                    <a:srcRect/>
                    <a:stretch>
                      <a:fillRect/>
                    </a:stretch>
                  </pic:blipFill>
                  <pic:spPr bwMode="auto">
                    <a:xfrm>
                      <a:off x="0" y="0"/>
                      <a:ext cx="2794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неподконтрольные расходы,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При определении расходов на приобретение электрической энергии (мощности) и холодной воды учитываются значения долгосрочных параметров регулирования тарифов, таких как удельный расход электрической энергии и уровень потерь воды в случае, если установление тарифов осуществляется на основе долгосрочных параметров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44. Операционные расходы включают в себя: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lastRenderedPageBreak/>
        <w:t xml:space="preserve">1) производственные расходы, определенные в соответствии с </w:t>
      </w:r>
      <w:hyperlink w:anchor="Par95" w:history="1">
        <w:r w:rsidRPr="00487DBC">
          <w:rPr>
            <w:rFonts w:ascii="Arial" w:hAnsi="Arial" w:cs="Arial"/>
            <w:color w:val="0000FF"/>
            <w:sz w:val="20"/>
            <w:szCs w:val="20"/>
          </w:rPr>
          <w:t>пунктами 16</w:t>
        </w:r>
      </w:hyperlink>
      <w:r w:rsidRPr="00487DBC">
        <w:rPr>
          <w:rFonts w:ascii="Arial" w:hAnsi="Arial" w:cs="Arial"/>
          <w:sz w:val="20"/>
          <w:szCs w:val="20"/>
        </w:rPr>
        <w:t xml:space="preserve"> - </w:t>
      </w:r>
      <w:hyperlink w:anchor="Par114" w:history="1">
        <w:r w:rsidRPr="00487DBC">
          <w:rPr>
            <w:rFonts w:ascii="Arial" w:hAnsi="Arial" w:cs="Arial"/>
            <w:color w:val="0000FF"/>
            <w:sz w:val="20"/>
            <w:szCs w:val="20"/>
          </w:rPr>
          <w:t>18</w:t>
        </w:r>
      </w:hyperlink>
      <w:r w:rsidRPr="00487DBC">
        <w:rPr>
          <w:rFonts w:ascii="Arial" w:hAnsi="Arial" w:cs="Arial"/>
          <w:sz w:val="20"/>
          <w:szCs w:val="20"/>
        </w:rP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2) ремонтные расходы, определенные в соответствии с </w:t>
      </w:r>
      <w:hyperlink w:anchor="Par131" w:history="1">
        <w:r w:rsidRPr="00487DBC">
          <w:rPr>
            <w:rFonts w:ascii="Arial" w:hAnsi="Arial" w:cs="Arial"/>
            <w:color w:val="0000FF"/>
            <w:sz w:val="20"/>
            <w:szCs w:val="20"/>
          </w:rPr>
          <w:t>пунктами 23</w:t>
        </w:r>
      </w:hyperlink>
      <w:r w:rsidRPr="00487DBC">
        <w:rPr>
          <w:rFonts w:ascii="Arial" w:hAnsi="Arial" w:cs="Arial"/>
          <w:sz w:val="20"/>
          <w:szCs w:val="20"/>
        </w:rPr>
        <w:t xml:space="preserve"> - </w:t>
      </w:r>
      <w:hyperlink w:anchor="Par135" w:history="1">
        <w:r w:rsidRPr="00487DBC">
          <w:rPr>
            <w:rFonts w:ascii="Arial" w:hAnsi="Arial" w:cs="Arial"/>
            <w:color w:val="0000FF"/>
            <w:sz w:val="20"/>
            <w:szCs w:val="20"/>
          </w:rPr>
          <w:t>24</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3) административные расходы, определенные в соответствии с </w:t>
      </w:r>
      <w:hyperlink w:anchor="Par136" w:history="1">
        <w:r w:rsidRPr="00487DBC">
          <w:rPr>
            <w:rFonts w:ascii="Arial" w:hAnsi="Arial" w:cs="Arial"/>
            <w:color w:val="0000FF"/>
            <w:sz w:val="20"/>
            <w:szCs w:val="20"/>
          </w:rPr>
          <w:t>пунктом 25</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 сбытовые расходы.</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25" w:name="Par271"/>
      <w:bookmarkEnd w:id="25"/>
      <w:r w:rsidRPr="00487DBC">
        <w:rPr>
          <w:rFonts w:ascii="Arial" w:hAnsi="Arial" w:cs="Arial"/>
          <w:sz w:val="20"/>
          <w:szCs w:val="20"/>
        </w:rPr>
        <w:t xml:space="preserve">45. Операционные расходы на первый год долгосрочного периода регулирования (далее - базовый уровень операционных расходов) рассчитываются с применением метода экономически обоснованных расходов (затрат) в соответствии с </w:t>
      </w:r>
      <w:hyperlink w:anchor="Par107" w:history="1">
        <w:r w:rsidRPr="00487DBC">
          <w:rPr>
            <w:rFonts w:ascii="Arial" w:hAnsi="Arial" w:cs="Arial"/>
            <w:color w:val="0000FF"/>
            <w:sz w:val="20"/>
            <w:szCs w:val="20"/>
          </w:rPr>
          <w:t>пунктами 17</w:t>
        </w:r>
      </w:hyperlink>
      <w:r w:rsidRPr="00487DBC">
        <w:rPr>
          <w:rFonts w:ascii="Arial" w:hAnsi="Arial" w:cs="Arial"/>
          <w:sz w:val="20"/>
          <w:szCs w:val="20"/>
        </w:rPr>
        <w:t xml:space="preserve"> - </w:t>
      </w:r>
      <w:hyperlink w:anchor="Par147" w:history="1">
        <w:r w:rsidRPr="00487DBC">
          <w:rPr>
            <w:rFonts w:ascii="Arial" w:hAnsi="Arial" w:cs="Arial"/>
            <w:color w:val="0000FF"/>
            <w:sz w:val="20"/>
            <w:szCs w:val="20"/>
          </w:rPr>
          <w:t>26</w:t>
        </w:r>
      </w:hyperlink>
      <w:r w:rsidRPr="00487DBC">
        <w:rPr>
          <w:rFonts w:ascii="Arial" w:hAnsi="Arial" w:cs="Arial"/>
          <w:sz w:val="20"/>
          <w:szCs w:val="20"/>
        </w:rP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 Операционные расходы на второй и последующие годы долгосрочного периода регулирования рассчитываются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26" w:name="Par273"/>
      <w:bookmarkEnd w:id="26"/>
      <w:r>
        <w:rPr>
          <w:rFonts w:ascii="Arial" w:hAnsi="Arial" w:cs="Arial"/>
          <w:noProof/>
          <w:position w:val="-12"/>
          <w:sz w:val="20"/>
          <w:szCs w:val="20"/>
          <w:lang w:eastAsia="ru-RU"/>
        </w:rPr>
        <w:drawing>
          <wp:inline distT="0" distB="0" distL="0" distR="0">
            <wp:extent cx="3429000" cy="2286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0" cstate="print"/>
                    <a:srcRect/>
                    <a:stretch>
                      <a:fillRect/>
                    </a:stretch>
                  </pic:blipFill>
                  <pic:spPr bwMode="auto">
                    <a:xfrm>
                      <a:off x="0" y="0"/>
                      <a:ext cx="3429000" cy="228600"/>
                    </a:xfrm>
                    <a:prstGeom prst="rect">
                      <a:avLst/>
                    </a:prstGeom>
                    <a:noFill/>
                    <a:ln w="9525">
                      <a:noFill/>
                      <a:miter lim="800000"/>
                      <a:headEnd/>
                      <a:tailEnd/>
                    </a:ln>
                  </pic:spPr>
                </pic:pic>
              </a:graphicData>
            </a:graphic>
          </wp:inline>
        </w:drawing>
      </w:r>
      <w:r w:rsidRPr="00487DBC">
        <w:rPr>
          <w:rFonts w:ascii="Arial" w:hAnsi="Arial" w:cs="Arial"/>
          <w:sz w:val="20"/>
          <w:szCs w:val="20"/>
        </w:rPr>
        <w:t>, (8)</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66700" cy="2286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1"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операционные расходы в году i (базовый уровень),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ИЭР - индекс эффективности операционных расходов, процентов;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82600" cy="2286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2" cstate="print"/>
                    <a:srcRect/>
                    <a:stretch>
                      <a:fillRect/>
                    </a:stretch>
                  </pic:blipFill>
                  <pic:spPr bwMode="auto">
                    <a:xfrm>
                      <a:off x="0" y="0"/>
                      <a:ext cx="4826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индекс потребительских цен, определенный в базовом варианте прогноза социально-экономического развития Российской Федерации на год i-1;</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69900" cy="228600"/>
            <wp:effectExtent l="1905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3" cstate="print"/>
                    <a:srcRect/>
                    <a:stretch>
                      <a:fillRect/>
                    </a:stretch>
                  </pic:blipFill>
                  <pic:spPr bwMode="auto">
                    <a:xfrm>
                      <a:off x="0" y="0"/>
                      <a:ext cx="4699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индекс изменения количества активов в году i-1.</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Индекс изменения количества активов рассчитывается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27" w:name="Par282"/>
      <w:bookmarkEnd w:id="27"/>
      <w:r>
        <w:rPr>
          <w:rFonts w:ascii="Arial" w:hAnsi="Arial" w:cs="Arial"/>
          <w:noProof/>
          <w:position w:val="-30"/>
          <w:sz w:val="20"/>
          <w:szCs w:val="20"/>
          <w:lang w:eastAsia="ru-RU"/>
        </w:rPr>
        <w:drawing>
          <wp:inline distT="0" distB="0" distL="0" distR="0">
            <wp:extent cx="4102100" cy="4191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4" cstate="print"/>
                    <a:srcRect/>
                    <a:stretch>
                      <a:fillRect/>
                    </a:stretch>
                  </pic:blipFill>
                  <pic:spPr bwMode="auto">
                    <a:xfrm>
                      <a:off x="0" y="0"/>
                      <a:ext cx="4102100" cy="419100"/>
                    </a:xfrm>
                    <a:prstGeom prst="rect">
                      <a:avLst/>
                    </a:prstGeom>
                    <a:noFill/>
                    <a:ln w="9525">
                      <a:noFill/>
                      <a:miter lim="800000"/>
                      <a:headEnd/>
                      <a:tailEnd/>
                    </a:ln>
                  </pic:spPr>
                </pic:pic>
              </a:graphicData>
            </a:graphic>
          </wp:inline>
        </w:drawing>
      </w:r>
      <w:r w:rsidRPr="00487DBC">
        <w:rPr>
          <w:rFonts w:ascii="Arial" w:hAnsi="Arial" w:cs="Arial"/>
          <w:sz w:val="20"/>
          <w:szCs w:val="20"/>
        </w:rPr>
        <w:t>, (8.1)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286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5"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индекс изменения количества активов в году i;</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921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6" cstate="print"/>
                    <a:srcRect/>
                    <a:stretch>
                      <a:fillRect/>
                    </a:stretch>
                  </pic:blipFill>
                  <pic:spPr bwMode="auto">
                    <a:xfrm>
                      <a:off x="0" y="0"/>
                      <a:ext cx="292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соответственно доля операционных расходов на транспортировку воды и сточных вод, установленная исходя из размера соответствующей доли расходов за последний отчетный год;</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520700" cy="2286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7" cstate="print"/>
                    <a:srcRect/>
                    <a:stretch>
                      <a:fillRect/>
                    </a:stretch>
                  </pic:blipFill>
                  <pic:spPr bwMode="auto">
                    <a:xfrm>
                      <a:off x="0" y="0"/>
                      <a:ext cx="5207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изменение количества условных метров водопроводной и (или) канализационной сети, эксплуатируемых регулируемой организацией, произошедшее в году i, выраженное в процентах;</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55600" cy="228600"/>
            <wp:effectExtent l="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8" cstate="print"/>
                    <a:srcRect/>
                    <a:stretch>
                      <a:fillRect/>
                    </a:stretch>
                  </pic:blipFill>
                  <pic:spPr bwMode="auto">
                    <a:xfrm>
                      <a:off x="0" y="0"/>
                      <a:ext cx="3556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изменение операционных расходов на водоподготовку, очистку сточных вод, связанное с вводом в эксплуатацию нового объекта водоподготовки, очистки сточных вод в году i, тыс. руб. Такая величина определяется органом регулирования тарифов при вводе объекта в эксплуатацию и в дальнейшем не уточняется и не корректируется.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46. Индекс эффективности операционных расходов устанавливается органом регулирования тарифов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в год. На первый долгосрочный период регулирования индекс эффективности операционных расходов определяется в размере от 1 до 3 процентов в год.</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47. Расчет индекса эффективности операционных расходов осуществляется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72"/>
          <w:sz w:val="20"/>
          <w:szCs w:val="20"/>
          <w:lang w:eastAsia="ru-RU"/>
        </w:rPr>
        <w:drawing>
          <wp:inline distT="0" distB="0" distL="0" distR="0">
            <wp:extent cx="5397500" cy="10414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9" cstate="print"/>
                    <a:srcRect/>
                    <a:stretch>
                      <a:fillRect/>
                    </a:stretch>
                  </pic:blipFill>
                  <pic:spPr bwMode="auto">
                    <a:xfrm>
                      <a:off x="0" y="0"/>
                      <a:ext cx="5397500" cy="10414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(9)</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lastRenderedPageBreak/>
        <w:drawing>
          <wp:inline distT="0" distB="0" distL="0" distR="0">
            <wp:extent cx="584200" cy="2540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0" cstate="print"/>
                    <a:srcRect/>
                    <a:stretch>
                      <a:fillRect/>
                    </a:stretch>
                  </pic:blipFill>
                  <pic:spPr bwMode="auto">
                    <a:xfrm>
                      <a:off x="0" y="0"/>
                      <a:ext cx="5842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индекс эффективности операционных расходов, определяемый по результатам сравнительного анализа расходов для j-й регулируемой организации, осуществляющей деятельность по транспортировке воды (сточных вод);</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165100" cy="254000"/>
            <wp:effectExtent l="1905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1" cstate="print"/>
                    <a:srcRect/>
                    <a:stretch>
                      <a:fillRect/>
                    </a:stretch>
                  </pic:blipFill>
                  <pic:spPr bwMode="auto">
                    <a:xfrm>
                      <a:off x="0" y="0"/>
                      <a:ext cx="165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коэффициент сопоставимости, учитывающий технические характеристики централизованной системы водоснабжения и (или) водоотведения j-ой регулируемой организации (в том числе протяженность централизованной системы водоснабжения и (или) водоотведения, диаметр трубопроводов, тип прокладки трубопроводов), определяемый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по стоимости строительства централизованной системы водоснабжения и (или) водоотведения,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419100" cy="2540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2"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удельные операционные расходы j-ой регулируемой организации, осуществляющей деятельность по транспортировке воды (сточных вод), тыс. руб./км;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444500" cy="2540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3" cstate="print"/>
                    <a:srcRect/>
                    <a:stretch>
                      <a:fillRect/>
                    </a:stretch>
                  </pic:blipFill>
                  <pic:spPr bwMode="auto">
                    <a:xfrm>
                      <a:off x="0" y="0"/>
                      <a:ext cx="4445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удельные операционные расходы, определенные как средние для сравниваемых организаций, осуществляющих деятельность по транспортировке воды (сточных вод), тыс. руб./км.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48. Расходы на обслуживание бесхозяйных сетей не учитываются при определении операционных расходов и, в частности, индекса изменения количества активов. Такие расходы учитываются в составе неподконтрольных расходов.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28" w:name="Par300"/>
      <w:bookmarkEnd w:id="28"/>
      <w:r w:rsidRPr="00487DBC">
        <w:rPr>
          <w:rFonts w:ascii="Arial" w:hAnsi="Arial" w:cs="Arial"/>
          <w:sz w:val="20"/>
          <w:szCs w:val="20"/>
        </w:rPr>
        <w:t>49. Неподконтрольные расходы включают в себя: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 расходы на оплату товаров (услуг, работ), приобретаемых у других организаций, осуществляющих регулируемые виды деятельности;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29" w:name="Par303"/>
      <w:bookmarkEnd w:id="29"/>
      <w:r w:rsidRPr="00487DBC">
        <w:rPr>
          <w:rFonts w:ascii="Arial" w:hAnsi="Arial" w:cs="Arial"/>
          <w:sz w:val="20"/>
          <w:szCs w:val="20"/>
        </w:rPr>
        <w:t xml:space="preserve">3) расходы на арендную плату, концессионную плату и лизинговые платежи, размер которых определяется с учетом требований, предусмотренных </w:t>
      </w:r>
      <w:hyperlink w:anchor="Par150" w:history="1">
        <w:r w:rsidRPr="00487DBC">
          <w:rPr>
            <w:rFonts w:ascii="Arial" w:hAnsi="Arial" w:cs="Arial"/>
            <w:color w:val="0000FF"/>
            <w:sz w:val="20"/>
            <w:szCs w:val="20"/>
          </w:rPr>
          <w:t>пунктом 29</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 расходы по сомнительным долгам для гарантирующей организации в размере не более 2 процентов от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5) экономию средств, достигнутую в результате снижения расходов предыдущего долгосрочного периода регулирования и рассчитанную в соответствии с </w:t>
      </w:r>
      <w:hyperlink w:anchor="Par331" w:history="1">
        <w:r w:rsidRPr="00487DBC">
          <w:rPr>
            <w:rFonts w:ascii="Arial" w:hAnsi="Arial" w:cs="Arial"/>
            <w:color w:val="0000FF"/>
            <w:sz w:val="20"/>
            <w:szCs w:val="20"/>
          </w:rPr>
          <w:t>пунктами 53</w:t>
        </w:r>
      </w:hyperlink>
      <w:r w:rsidRPr="00487DBC">
        <w:rPr>
          <w:rFonts w:ascii="Arial" w:hAnsi="Arial" w:cs="Arial"/>
          <w:sz w:val="20"/>
          <w:szCs w:val="20"/>
        </w:rPr>
        <w:t xml:space="preserve"> - </w:t>
      </w:r>
      <w:hyperlink w:anchor="Par391" w:history="1">
        <w:r w:rsidRPr="00487DBC">
          <w:rPr>
            <w:rFonts w:ascii="Arial" w:hAnsi="Arial" w:cs="Arial"/>
            <w:color w:val="0000FF"/>
            <w:sz w:val="20"/>
            <w:szCs w:val="20"/>
          </w:rPr>
          <w:t>60</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6) расходы на обслуживание бесхозяйных сетей, эксплуатируемых регулируемой организацией в размере, определенном органом регулирования тарифов исходя из стоимости мероприятий по реконструкции и модернизации, текущему и капитальному ремонту таких сетей;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30" w:name="Par307"/>
      <w:bookmarkEnd w:id="30"/>
      <w:r w:rsidRPr="00487DBC">
        <w:rPr>
          <w:rFonts w:ascii="Arial" w:hAnsi="Arial" w:cs="Arial"/>
          <w:sz w:val="20"/>
          <w:szCs w:val="20"/>
        </w:rPr>
        <w:t>7) расходы на компенсацию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составе расходов на уплату налогов, сборов и других обязательных платежей, включаемых в неподконтрольные расходы, не учитываются налоги и сборы с фонда оплаты труда, учитываемые в составе операционных расходов.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В случае, если регулируемая организация самостоятельно осуществляет производство (поставку) тепловой энергии и теплоносителя, расходы на тепловую энергию и теплоноситель определяются исходя из себестоимости производства регулируемой организацией тепловой энергии и теплоносителя в соответствии с </w:t>
      </w:r>
      <w:hyperlink w:anchor="Par84" w:history="1">
        <w:r w:rsidRPr="00487DBC">
          <w:rPr>
            <w:rFonts w:ascii="Arial" w:hAnsi="Arial" w:cs="Arial"/>
            <w:color w:val="0000FF"/>
            <w:sz w:val="20"/>
            <w:szCs w:val="20"/>
          </w:rPr>
          <w:t>пунктами 15</w:t>
        </w:r>
      </w:hyperlink>
      <w:r w:rsidRPr="00487DBC">
        <w:rPr>
          <w:rFonts w:ascii="Arial" w:hAnsi="Arial" w:cs="Arial"/>
          <w:sz w:val="20"/>
          <w:szCs w:val="20"/>
        </w:rPr>
        <w:t xml:space="preserve"> - </w:t>
      </w:r>
      <w:hyperlink w:anchor="Par175" w:history="1">
        <w:r w:rsidRPr="00487DBC">
          <w:rPr>
            <w:rFonts w:ascii="Arial" w:hAnsi="Arial" w:cs="Arial"/>
            <w:color w:val="0000FF"/>
            <w:sz w:val="20"/>
            <w:szCs w:val="20"/>
          </w:rPr>
          <w:t>33</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50. Расходы на приобретение воды включают в себя расходы на приобретение питьевой воды, технической воды по тарифам на питьевую воду (питьевое водоснабжение), техническую воду у других регулируемых организаций, в частности, осуществляющих подъем воды и водоподготовку, а также расходы на оплату потерь воды при транспортировке (для регулируемых организаций, в отношении которых устанавливаются тарифы на транспортировку воды), рассчитываемые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812800" cy="254000"/>
            <wp:effectExtent l="19050" t="0" r="635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4" cstate="print"/>
                    <a:srcRect/>
                    <a:stretch>
                      <a:fillRect/>
                    </a:stretch>
                  </pic:blipFill>
                  <pic:spPr bwMode="auto">
                    <a:xfrm>
                      <a:off x="0" y="0"/>
                      <a:ext cx="812800" cy="254000"/>
                    </a:xfrm>
                    <a:prstGeom prst="rect">
                      <a:avLst/>
                    </a:prstGeom>
                    <a:noFill/>
                    <a:ln w="9525">
                      <a:noFill/>
                      <a:miter lim="800000"/>
                      <a:headEnd/>
                      <a:tailEnd/>
                    </a:ln>
                  </pic:spPr>
                </pic:pic>
              </a:graphicData>
            </a:graphic>
          </wp:inline>
        </w:drawing>
      </w:r>
      <w:r w:rsidRPr="00487DBC">
        <w:rPr>
          <w:rFonts w:ascii="Arial" w:hAnsi="Arial" w:cs="Arial"/>
          <w:sz w:val="20"/>
          <w:szCs w:val="20"/>
        </w:rPr>
        <w:t>, (10)</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90500" cy="2286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5"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расходы на оплату потерь воды,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15900" cy="2540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6" cstate="print"/>
                    <a:srcRect/>
                    <a:stretch>
                      <a:fillRect/>
                    </a:stretch>
                  </pic:blipFill>
                  <pic:spPr bwMode="auto">
                    <a:xfrm>
                      <a:off x="0" y="0"/>
                      <a:ext cx="2159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плановый объем потерь воды при транспортировке в году i, тыс. 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T - тариф на питьевую или техническую воду, руб./куб.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51. Расходы на арендную плату, концессионную плату и лизинговые платежи относятся к неподконтрольным, если договор аренды (лизинга, концессии) заключен в отношении централизованных систем водоснабжения или водоотведения, объектов и оборудования, используемых в этих системах, а также в случае аренды земельных участков, на которых расположены или осуществляется строительство объектов централизованных систем водоснабжения и водоотведения в сроки, определенные инвестиционной программой. В остальных случаях расходы на арендную плату, концессионную плату и лизинговые платежи включаются в состав операционных расходов.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52. В целях определения расходов по сомнительным долгам гарантирующая организация обязана осуществлять расчет объема питьевой воды, подаваемой населению на основании договоров водоснабжения, единых договоров холодного водоснабжения и водоотведения, информации об объемах отпуска воды, определенных по показаниям приборов учета воды, утвержденных нормативов потребления коммунальных услуг, а также выставленных регулируемой организацией счетов на оплату воды, оказанных услуг. Объем необходимой валовой выручки, относящейся к населению, определяется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1612900" cy="4445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7" cstate="print"/>
                    <a:srcRect/>
                    <a:stretch>
                      <a:fillRect/>
                    </a:stretch>
                  </pic:blipFill>
                  <pic:spPr bwMode="auto">
                    <a:xfrm>
                      <a:off x="0" y="0"/>
                      <a:ext cx="1612900" cy="444500"/>
                    </a:xfrm>
                    <a:prstGeom prst="rect">
                      <a:avLst/>
                    </a:prstGeom>
                    <a:noFill/>
                    <a:ln w="9525">
                      <a:noFill/>
                      <a:miter lim="800000"/>
                      <a:headEnd/>
                      <a:tailEnd/>
                    </a:ln>
                  </pic:spPr>
                </pic:pic>
              </a:graphicData>
            </a:graphic>
          </wp:inline>
        </w:drawing>
      </w:r>
      <w:r w:rsidRPr="00487DBC">
        <w:rPr>
          <w:rFonts w:ascii="Arial" w:hAnsi="Arial" w:cs="Arial"/>
          <w:sz w:val="20"/>
          <w:szCs w:val="20"/>
        </w:rPr>
        <w:t>, (11)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533400" cy="2286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8"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необходимая валовая выручка, относящаяся к населению в году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57200" cy="2286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9"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необходимая валовая выручка, относящаяся к питьевому водоснабжению или водоотведению соответственно в году i-2,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2921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0" cstate="print"/>
                    <a:srcRect/>
                    <a:stretch>
                      <a:fillRect/>
                    </a:stretch>
                  </pic:blipFill>
                  <pic:spPr bwMode="auto">
                    <a:xfrm>
                      <a:off x="0" y="0"/>
                      <a:ext cx="292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объем воды, отпускаемый населению и приравненным к нему абонентам (сточных вод, принимаемых у населения и приравненных к нему абонентам), тыс. 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Q - объем воды, отпускаемый всем абонентам (сточных вод, принимаемых у всех абонентов), тыс. куб. 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VI.II. Расчет экономии средств</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31" w:name="Par331"/>
      <w:bookmarkEnd w:id="31"/>
      <w:r w:rsidRPr="00487DBC">
        <w:rPr>
          <w:rFonts w:ascii="Arial" w:hAnsi="Arial" w:cs="Arial"/>
          <w:sz w:val="20"/>
          <w:szCs w:val="20"/>
        </w:rPr>
        <w:t>53.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54.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в соответствии с </w:t>
      </w:r>
      <w:hyperlink w:anchor="Par300" w:history="1">
        <w:r w:rsidRPr="00487DBC">
          <w:rPr>
            <w:rFonts w:ascii="Arial" w:hAnsi="Arial" w:cs="Arial"/>
            <w:color w:val="0000FF"/>
            <w:sz w:val="20"/>
            <w:szCs w:val="20"/>
          </w:rPr>
          <w:t>пунктом 49</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55. При расчете тарифов на очередной долгосрочный период регулирования учитывается экономия средств от снижения потребления энергетических ресурсов, холодной воды, в том числе связанная с сокращением потерь воды при транспортировке, при условии что затраты на проведение мероприятий по его снижению не финансировались и не будут финансироваться за счет бюджетных средств.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Экономия средств, достигнутая в результате снижения операционных расходов, и экономия от снижения потребления энергетических ресурсов, холодной воды, сокращения потерь воды при транспортировке рассчитывается в соответствии с </w:t>
      </w:r>
      <w:hyperlink w:anchor="Par8039" w:history="1">
        <w:r w:rsidRPr="00487DBC">
          <w:rPr>
            <w:rFonts w:ascii="Arial" w:hAnsi="Arial" w:cs="Arial"/>
            <w:color w:val="0000FF"/>
            <w:sz w:val="20"/>
            <w:szCs w:val="20"/>
          </w:rPr>
          <w:t>Приложением 6.6</w:t>
        </w:r>
      </w:hyperlink>
      <w:r w:rsidRPr="00487DBC">
        <w:rPr>
          <w:rFonts w:ascii="Arial" w:hAnsi="Arial" w:cs="Arial"/>
          <w:sz w:val="20"/>
          <w:szCs w:val="20"/>
        </w:rPr>
        <w:t xml:space="preserve">, </w:t>
      </w:r>
      <w:hyperlink w:anchor="Par8151" w:history="1">
        <w:r w:rsidRPr="00487DBC">
          <w:rPr>
            <w:rFonts w:ascii="Arial" w:hAnsi="Arial" w:cs="Arial"/>
            <w:color w:val="0000FF"/>
            <w:sz w:val="20"/>
            <w:szCs w:val="20"/>
          </w:rPr>
          <w:t>6.7</w:t>
        </w:r>
      </w:hyperlink>
      <w:r w:rsidRPr="00487DBC">
        <w:rPr>
          <w:rFonts w:ascii="Arial" w:hAnsi="Arial" w:cs="Arial"/>
          <w:sz w:val="20"/>
          <w:szCs w:val="20"/>
        </w:rPr>
        <w:t xml:space="preserve">, </w:t>
      </w:r>
      <w:hyperlink w:anchor="Par8271" w:history="1">
        <w:r w:rsidRPr="00487DBC">
          <w:rPr>
            <w:rFonts w:ascii="Arial" w:hAnsi="Arial" w:cs="Arial"/>
            <w:color w:val="0000FF"/>
            <w:sz w:val="20"/>
            <w:szCs w:val="20"/>
          </w:rPr>
          <w:t>6.8</w:t>
        </w:r>
      </w:hyperlink>
      <w:r w:rsidRPr="00487DBC">
        <w:rPr>
          <w:rFonts w:ascii="Arial" w:hAnsi="Arial" w:cs="Arial"/>
          <w:sz w:val="20"/>
          <w:szCs w:val="20"/>
        </w:rPr>
        <w:t xml:space="preserve"> к настоящим Методическим указаниям.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56. Экономия средств, достигнутая в результате снижения расходов предыдущего долгосрочного периода регулирования, включается в неподконтрольные расходы и учитывается в составе необходимой </w:t>
      </w:r>
      <w:r w:rsidRPr="00487DBC">
        <w:rPr>
          <w:rFonts w:ascii="Arial" w:hAnsi="Arial" w:cs="Arial"/>
          <w:sz w:val="20"/>
          <w:szCs w:val="20"/>
        </w:rPr>
        <w:lastRenderedPageBreak/>
        <w:t>валовой выручки в течение очередного долгосрочного периода регулирования, в размере, определенном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32" w:name="Par337"/>
      <w:bookmarkEnd w:id="32"/>
      <w:r>
        <w:rPr>
          <w:rFonts w:ascii="Arial" w:hAnsi="Arial" w:cs="Arial"/>
          <w:noProof/>
          <w:position w:val="-30"/>
          <w:sz w:val="20"/>
          <w:szCs w:val="20"/>
          <w:lang w:eastAsia="ru-RU"/>
        </w:rPr>
        <w:drawing>
          <wp:inline distT="0" distB="0" distL="0" distR="0">
            <wp:extent cx="2286000" cy="4445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1" cstate="print"/>
                    <a:srcRect/>
                    <a:stretch>
                      <a:fillRect/>
                    </a:stretch>
                  </pic:blipFill>
                  <pic:spPr bwMode="auto">
                    <a:xfrm>
                      <a:off x="0" y="0"/>
                      <a:ext cx="2286000" cy="444500"/>
                    </a:xfrm>
                    <a:prstGeom prst="rect">
                      <a:avLst/>
                    </a:prstGeom>
                    <a:noFill/>
                    <a:ln w="9525">
                      <a:noFill/>
                      <a:miter lim="800000"/>
                      <a:headEnd/>
                      <a:tailEnd/>
                    </a:ln>
                  </pic:spPr>
                </pic:pic>
              </a:graphicData>
            </a:graphic>
          </wp:inline>
        </w:drawing>
      </w:r>
      <w:r w:rsidRPr="00487DBC">
        <w:rPr>
          <w:rFonts w:ascii="Arial" w:hAnsi="Arial" w:cs="Arial"/>
          <w:sz w:val="20"/>
          <w:szCs w:val="20"/>
        </w:rPr>
        <w:t>, (12)</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ЭК - экономия расходов, включаемая в необходимую валовую выручку в течение очередного долгосрочного периода регулирования,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ЭОР - экономия операционных расходов, достигнутая в предыдущем долгосрочном периоде регулирования, определенная в соответствии с </w:t>
      </w:r>
      <w:hyperlink w:anchor="Par345" w:history="1">
        <w:r w:rsidRPr="00487DBC">
          <w:rPr>
            <w:rFonts w:ascii="Arial" w:hAnsi="Arial" w:cs="Arial"/>
            <w:color w:val="0000FF"/>
            <w:sz w:val="20"/>
            <w:szCs w:val="20"/>
          </w:rPr>
          <w:t>пунктом 57</w:t>
        </w:r>
      </w:hyperlink>
      <w:r w:rsidRPr="00487DBC">
        <w:rPr>
          <w:rFonts w:ascii="Arial" w:hAnsi="Arial" w:cs="Arial"/>
          <w:sz w:val="20"/>
          <w:szCs w:val="20"/>
        </w:rPr>
        <w:t xml:space="preserve"> настоящих Методических указаний,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ЭП - экономия средств от снижения потребления энергетических ресурсов и холодной воды, в том числе сокращения потерь воды при транспортировке, достигнутая в предыдущем долгосрочном периоде регулирования, определенная в соответствии с </w:t>
      </w:r>
      <w:hyperlink w:anchor="Par361" w:history="1">
        <w:r w:rsidRPr="00487DBC">
          <w:rPr>
            <w:rFonts w:ascii="Arial" w:hAnsi="Arial" w:cs="Arial"/>
            <w:color w:val="0000FF"/>
            <w:sz w:val="20"/>
            <w:szCs w:val="20"/>
          </w:rPr>
          <w:t>пунктом 58</w:t>
        </w:r>
      </w:hyperlink>
      <w:r w:rsidRPr="00487DBC">
        <w:rPr>
          <w:rFonts w:ascii="Arial" w:hAnsi="Arial" w:cs="Arial"/>
          <w:sz w:val="20"/>
          <w:szCs w:val="20"/>
        </w:rPr>
        <w:t xml:space="preserve"> настоящих Методических указаний,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i0 - первый год очередного долгосрочного периода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431800" cy="254000"/>
            <wp:effectExtent l="19050" t="0" r="635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2" cstate="print"/>
                    <a:srcRect/>
                    <a:stretch>
                      <a:fillRect/>
                    </a:stretch>
                  </pic:blipFill>
                  <pic:spPr bwMode="auto">
                    <a:xfrm>
                      <a:off x="0" y="0"/>
                      <a:ext cx="4318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значение индекса потребительских цен в j-м году.</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33" w:name="Par345"/>
      <w:bookmarkEnd w:id="33"/>
      <w:r w:rsidRPr="00487DBC">
        <w:rPr>
          <w:rFonts w:ascii="Arial" w:hAnsi="Arial" w:cs="Arial"/>
          <w:sz w:val="20"/>
          <w:szCs w:val="20"/>
        </w:rPr>
        <w:t>57. Экономия операционных расходов, учитываемая в очередном долгосрочном периоде регулирования, рассчитывается по формулам: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Для первого года очередного долгосрочного периода регулирования: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58"/>
          <w:sz w:val="20"/>
          <w:szCs w:val="20"/>
          <w:lang w:eastAsia="ru-RU"/>
        </w:rPr>
        <w:drawing>
          <wp:inline distT="0" distB="0" distL="0" distR="0">
            <wp:extent cx="5080000" cy="8382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3" cstate="print"/>
                    <a:srcRect/>
                    <a:stretch>
                      <a:fillRect/>
                    </a:stretch>
                  </pic:blipFill>
                  <pic:spPr bwMode="auto">
                    <a:xfrm>
                      <a:off x="0" y="0"/>
                      <a:ext cx="5080000" cy="838200"/>
                    </a:xfrm>
                    <a:prstGeom prst="rect">
                      <a:avLst/>
                    </a:prstGeom>
                    <a:noFill/>
                    <a:ln w="9525">
                      <a:noFill/>
                      <a:miter lim="800000"/>
                      <a:headEnd/>
                      <a:tailEnd/>
                    </a:ln>
                  </pic:spPr>
                </pic:pic>
              </a:graphicData>
            </a:graphic>
          </wp:inline>
        </w:drawing>
      </w:r>
      <w:r w:rsidRPr="00487DBC">
        <w:rPr>
          <w:rFonts w:ascii="Arial" w:hAnsi="Arial" w:cs="Arial"/>
          <w:sz w:val="20"/>
          <w:szCs w:val="20"/>
        </w:rPr>
        <w:t>, (13)</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Для второго и последующих годов очередного долгосрочного периода регулирования: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extent cx="1917700" cy="4191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4" cstate="print"/>
                    <a:srcRect/>
                    <a:stretch>
                      <a:fillRect/>
                    </a:stretch>
                  </pic:blipFill>
                  <pic:spPr bwMode="auto">
                    <a:xfrm>
                      <a:off x="0" y="0"/>
                      <a:ext cx="1917700" cy="419100"/>
                    </a:xfrm>
                    <a:prstGeom prst="rect">
                      <a:avLst/>
                    </a:prstGeom>
                    <a:noFill/>
                    <a:ln w="9525">
                      <a:noFill/>
                      <a:miter lim="800000"/>
                      <a:headEnd/>
                      <a:tailEnd/>
                    </a:ln>
                  </pic:spPr>
                </pic:pic>
              </a:graphicData>
            </a:graphic>
          </wp:inline>
        </w:drawing>
      </w:r>
      <w:r w:rsidRPr="00487DBC">
        <w:rPr>
          <w:rFonts w:ascii="Arial" w:hAnsi="Arial" w:cs="Arial"/>
          <w:sz w:val="20"/>
          <w:szCs w:val="20"/>
        </w:rPr>
        <w:t>, (13.1)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i1 - последний год текущего долгосрочного периода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ЭОР(1) - экономия операционных расходов, учитываемая в первом году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ЭОР - экономия операционных расходов, учитываемая во втором и последующих годах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69900" cy="228600"/>
            <wp:effectExtent l="19050" t="0" r="635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5" cstate="print"/>
                    <a:srcRect/>
                    <a:stretch>
                      <a:fillRect/>
                    </a:stretch>
                  </pic:blipFill>
                  <pic:spPr bwMode="auto">
                    <a:xfrm>
                      <a:off x="0" y="0"/>
                      <a:ext cx="4699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прирост экономии операционных расходов в i-м году по сравнению с годом i-1. В случае если продолжительность долгосрочного периода регулирования составляет 3 года значение величины </w:t>
      </w:r>
      <w:r>
        <w:rPr>
          <w:rFonts w:ascii="Arial" w:hAnsi="Arial" w:cs="Arial"/>
          <w:noProof/>
          <w:position w:val="-12"/>
          <w:sz w:val="20"/>
          <w:szCs w:val="20"/>
          <w:lang w:eastAsia="ru-RU"/>
        </w:rPr>
        <w:drawing>
          <wp:inline distT="0" distB="0" distL="0" distR="0">
            <wp:extent cx="584200" cy="228600"/>
            <wp:effectExtent l="19050" t="0" r="635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6" cstate="print"/>
                    <a:srcRect/>
                    <a:stretch>
                      <a:fillRect/>
                    </a:stretch>
                  </pic:blipFill>
                  <pic:spPr bwMode="auto">
                    <a:xfrm>
                      <a:off x="0" y="0"/>
                      <a:ext cx="5842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принимается равным нулю;</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57200" cy="2286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7"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533400" cy="2286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8"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w:t>
      </w:r>
      <w:r>
        <w:rPr>
          <w:rFonts w:ascii="Arial" w:hAnsi="Arial" w:cs="Arial"/>
          <w:noProof/>
          <w:position w:val="-12"/>
          <w:sz w:val="20"/>
          <w:szCs w:val="20"/>
          <w:lang w:eastAsia="ru-RU"/>
        </w:rPr>
        <w:drawing>
          <wp:inline distT="0" distB="0" distL="0" distR="0">
            <wp:extent cx="533400" cy="2286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9"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фактические значения индекса потребительских цен (в среднем за год к предыдущему году) в годах i1-1, i1-2 соответственно.</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34" w:name="Par361"/>
      <w:bookmarkEnd w:id="34"/>
      <w:r w:rsidRPr="00487DBC">
        <w:rPr>
          <w:rFonts w:ascii="Arial" w:hAnsi="Arial" w:cs="Arial"/>
          <w:sz w:val="20"/>
          <w:szCs w:val="20"/>
        </w:rPr>
        <w:t>58. Экономия средств от снижения потребления энергетических ресурсов и холодной воды, в том числе сокращения потерь воды при транспортировке, учитываемая в очередном долгосрочном периоде регулирования, рассчитывается по формулам: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Для первого года очередного долгосрочного периода регулирования: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54"/>
          <w:sz w:val="20"/>
          <w:szCs w:val="20"/>
          <w:lang w:eastAsia="ru-RU"/>
        </w:rPr>
        <w:lastRenderedPageBreak/>
        <w:drawing>
          <wp:inline distT="0" distB="0" distL="0" distR="0">
            <wp:extent cx="6210300" cy="8001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0" cstate="print"/>
                    <a:srcRect/>
                    <a:stretch>
                      <a:fillRect/>
                    </a:stretch>
                  </pic:blipFill>
                  <pic:spPr bwMode="auto">
                    <a:xfrm>
                      <a:off x="0" y="0"/>
                      <a:ext cx="6210300" cy="800100"/>
                    </a:xfrm>
                    <a:prstGeom prst="rect">
                      <a:avLst/>
                    </a:prstGeom>
                    <a:noFill/>
                    <a:ln w="9525">
                      <a:noFill/>
                      <a:miter lim="800000"/>
                      <a:headEnd/>
                      <a:tailEnd/>
                    </a:ln>
                  </pic:spPr>
                </pic:pic>
              </a:graphicData>
            </a:graphic>
          </wp:inline>
        </w:drawing>
      </w:r>
      <w:r w:rsidRPr="00487DBC">
        <w:rPr>
          <w:rFonts w:ascii="Arial" w:hAnsi="Arial" w:cs="Arial"/>
          <w:sz w:val="20"/>
          <w:szCs w:val="20"/>
        </w:rPr>
        <w:t>, (14)</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Для второго и последующих годов очередного долгосрочного периода регулирования: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extent cx="1663700" cy="4191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1" cstate="print"/>
                    <a:srcRect/>
                    <a:stretch>
                      <a:fillRect/>
                    </a:stretch>
                  </pic:blipFill>
                  <pic:spPr bwMode="auto">
                    <a:xfrm>
                      <a:off x="0" y="0"/>
                      <a:ext cx="1663700" cy="419100"/>
                    </a:xfrm>
                    <a:prstGeom prst="rect">
                      <a:avLst/>
                    </a:prstGeom>
                    <a:noFill/>
                    <a:ln w="9525">
                      <a:noFill/>
                      <a:miter lim="800000"/>
                      <a:headEnd/>
                      <a:tailEnd/>
                    </a:ln>
                  </pic:spPr>
                </pic:pic>
              </a:graphicData>
            </a:graphic>
          </wp:inline>
        </w:drawing>
      </w:r>
      <w:r w:rsidRPr="00487DBC">
        <w:rPr>
          <w:rFonts w:ascii="Arial" w:hAnsi="Arial" w:cs="Arial"/>
          <w:sz w:val="20"/>
          <w:szCs w:val="20"/>
        </w:rPr>
        <w:t>, (14.1)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i1 - последний год текущего долгосрочного периода регулирования, за который имеются фактические данные;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ЭП(1)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 первом году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ЭП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во втором и последующих годах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286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2"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прирост экономии от снижения потребления энергетических ресурсов и холодной воды, в том числе сокращения потерь воды при транспортировке, в i-м году по сравнению с годом i-1, определяемый в соответствии с </w:t>
      </w:r>
      <w:hyperlink w:anchor="Par391" w:history="1">
        <w:r w:rsidRPr="00487DBC">
          <w:rPr>
            <w:rFonts w:ascii="Arial" w:hAnsi="Arial" w:cs="Arial"/>
            <w:color w:val="0000FF"/>
            <w:sz w:val="20"/>
            <w:szCs w:val="20"/>
          </w:rPr>
          <w:t>пунктом 60</w:t>
        </w:r>
      </w:hyperlink>
      <w:r w:rsidRPr="00487DBC">
        <w:rPr>
          <w:rFonts w:ascii="Arial" w:hAnsi="Arial" w:cs="Arial"/>
          <w:sz w:val="20"/>
          <w:szCs w:val="20"/>
        </w:rPr>
        <w:t xml:space="preserve"> настоящих Методических указаний, тыс. руб. В случае если продолжительность долгосрочного периода регулирования составляет 3 года, значение величины </w:t>
      </w:r>
      <w:r>
        <w:rPr>
          <w:rFonts w:ascii="Arial" w:hAnsi="Arial" w:cs="Arial"/>
          <w:noProof/>
          <w:position w:val="-12"/>
          <w:sz w:val="20"/>
          <w:szCs w:val="20"/>
          <w:lang w:eastAsia="ru-RU"/>
        </w:rPr>
        <w:drawing>
          <wp:inline distT="0" distB="0" distL="0" distR="0">
            <wp:extent cx="469900" cy="228600"/>
            <wp:effectExtent l="0" t="0" r="635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3" cstate="print"/>
                    <a:srcRect/>
                    <a:stretch>
                      <a:fillRect/>
                    </a:stretch>
                  </pic:blipFill>
                  <pic:spPr bwMode="auto">
                    <a:xfrm>
                      <a:off x="0" y="0"/>
                      <a:ext cx="4699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принимается равным нулю;</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57200" cy="22860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4"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533400" cy="2286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5"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w:t>
      </w:r>
      <w:r>
        <w:rPr>
          <w:rFonts w:ascii="Arial" w:hAnsi="Arial" w:cs="Arial"/>
          <w:noProof/>
          <w:position w:val="-12"/>
          <w:sz w:val="20"/>
          <w:szCs w:val="20"/>
          <w:lang w:eastAsia="ru-RU"/>
        </w:rPr>
        <w:drawing>
          <wp:inline distT="0" distB="0" distL="0" distR="0">
            <wp:extent cx="533400" cy="2286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6"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фактические значения индекса потребительских цен (в среднем за год к предыдущему году) в годах i1-1, i1-2 соответственно.</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Прирост экономии от снижения потребления энергетических ресурсов и воды в последний год долгосрочного периода регулирования учитывается в объеме, прогнозируемом регулирующим органом с учетом данных, предоставленных регулируемой организацией.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59. Прирост экономии операционных расходов за прошедший год рассчитывается по формулам: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5969000" cy="2540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7" cstate="print"/>
                    <a:srcRect/>
                    <a:stretch>
                      <a:fillRect/>
                    </a:stretch>
                  </pic:blipFill>
                  <pic:spPr bwMode="auto">
                    <a:xfrm>
                      <a:off x="0" y="0"/>
                      <a:ext cx="5969000" cy="254000"/>
                    </a:xfrm>
                    <a:prstGeom prst="rect">
                      <a:avLst/>
                    </a:prstGeom>
                    <a:noFill/>
                    <a:ln w="9525">
                      <a:noFill/>
                      <a:miter lim="800000"/>
                      <a:headEnd/>
                      <a:tailEnd/>
                    </a:ln>
                  </pic:spPr>
                </pic:pic>
              </a:graphicData>
            </a:graphic>
          </wp:inline>
        </w:drawing>
      </w:r>
      <w:r w:rsidRPr="00487DBC">
        <w:rPr>
          <w:rFonts w:ascii="Arial" w:hAnsi="Arial" w:cs="Arial"/>
          <w:sz w:val="20"/>
          <w:szCs w:val="20"/>
        </w:rPr>
        <w:t>, (15)</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1371600" cy="2540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8" cstate="print"/>
                    <a:srcRect/>
                    <a:stretch>
                      <a:fillRect/>
                    </a:stretch>
                  </pic:blipFill>
                  <pic:spPr bwMode="auto">
                    <a:xfrm>
                      <a:off x="0" y="0"/>
                      <a:ext cx="1371600" cy="254000"/>
                    </a:xfrm>
                    <a:prstGeom prst="rect">
                      <a:avLst/>
                    </a:prstGeom>
                    <a:noFill/>
                    <a:ln w="9525">
                      <a:noFill/>
                      <a:miter lim="800000"/>
                      <a:headEnd/>
                      <a:tailEnd/>
                    </a:ln>
                  </pic:spPr>
                </pic:pic>
              </a:graphicData>
            </a:graphic>
          </wp:inline>
        </w:drawing>
      </w:r>
      <w:r w:rsidRPr="00487DBC">
        <w:rPr>
          <w:rFonts w:ascii="Arial" w:hAnsi="Arial" w:cs="Arial"/>
          <w:sz w:val="20"/>
          <w:szCs w:val="20"/>
        </w:rPr>
        <w:t>, (15.1)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i0 - первый год текущего долгосрочного периода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69900" cy="228600"/>
            <wp:effectExtent l="19050" t="0" r="635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9" cstate="print"/>
                    <a:srcRect/>
                    <a:stretch>
                      <a:fillRect/>
                    </a:stretch>
                  </pic:blipFill>
                  <pic:spPr bwMode="auto">
                    <a:xfrm>
                      <a:off x="0" y="0"/>
                      <a:ext cx="4699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66700" cy="2286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0"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операционные расходы в i-м году, определяемые в соответствии с </w:t>
      </w:r>
      <w:hyperlink w:anchor="Par273" w:history="1">
        <w:r w:rsidRPr="00487DBC">
          <w:rPr>
            <w:rFonts w:ascii="Arial" w:hAnsi="Arial" w:cs="Arial"/>
            <w:color w:val="0000FF"/>
            <w:sz w:val="20"/>
            <w:szCs w:val="20"/>
          </w:rPr>
          <w:t>формулой 8</w:t>
        </w:r>
      </w:hyperlink>
      <w:r w:rsidRPr="00487DBC">
        <w:rPr>
          <w:rFonts w:ascii="Arial" w:hAnsi="Arial" w:cs="Arial"/>
          <w:sz w:val="20"/>
          <w:szCs w:val="20"/>
        </w:rPr>
        <w:t xml:space="preserve"> настоящих Методических указаний с применением уточненных значений индекса потребительских цен и индекса изменения количества активов,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540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1" cstate="print"/>
                    <a:srcRect/>
                    <a:stretch>
                      <a:fillRect/>
                    </a:stretch>
                  </pic:blipFill>
                  <pic:spPr bwMode="auto">
                    <a:xfrm>
                      <a:off x="0" y="0"/>
                      <a:ext cx="3048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фактические операционные расходы в i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lastRenderedPageBreak/>
        <w:drawing>
          <wp:inline distT="0" distB="0" distL="0" distR="0">
            <wp:extent cx="330200" cy="2286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2" cstate="print"/>
                    <a:srcRect/>
                    <a:stretch>
                      <a:fillRect/>
                    </a:stretch>
                  </pic:blipFill>
                  <pic:spPr bwMode="auto">
                    <a:xfrm>
                      <a:off x="0" y="0"/>
                      <a:ext cx="3302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базовый уровень операционных расходов, установленный на долгосрочный период регулирования,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546100" cy="228600"/>
            <wp:effectExtent l="19050" t="0" r="635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3" cstate="print"/>
                    <a:srcRect/>
                    <a:stretch>
                      <a:fillRect/>
                    </a:stretch>
                  </pic:blipFill>
                  <pic:spPr bwMode="auto">
                    <a:xfrm>
                      <a:off x="0" y="0"/>
                      <a:ext cx="546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w:t>
      </w:r>
      <w:r>
        <w:rPr>
          <w:rFonts w:ascii="Arial" w:hAnsi="Arial" w:cs="Arial"/>
          <w:noProof/>
          <w:position w:val="-12"/>
          <w:sz w:val="20"/>
          <w:szCs w:val="20"/>
          <w:lang w:eastAsia="ru-RU"/>
        </w:rPr>
        <w:drawing>
          <wp:inline distT="0" distB="0" distL="0" distR="0">
            <wp:extent cx="431800" cy="228600"/>
            <wp:effectExtent l="19050" t="0" r="635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4" cstate="print"/>
                    <a:srcRect/>
                    <a:stretch>
                      <a:fillRect/>
                    </a:stretch>
                  </pic:blipFill>
                  <pic:spPr bwMode="auto">
                    <a:xfrm>
                      <a:off x="0" y="0"/>
                      <a:ext cx="4318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фактическое значение индекса потребительских цен (в среднем за год к предыдущему году) в (i0+1)-м, ..., i-м годах соответственно.</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35" w:name="Par391"/>
      <w:bookmarkEnd w:id="35"/>
      <w:r w:rsidRPr="00487DBC">
        <w:rPr>
          <w:rFonts w:ascii="Arial" w:hAnsi="Arial" w:cs="Arial"/>
          <w:sz w:val="20"/>
          <w:szCs w:val="20"/>
        </w:rPr>
        <w:t>60. Прирост экономии средств от снижения потребления энергетических ресурсов и холодной воды за прошедший год рассчитывается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6"/>
          <w:sz w:val="20"/>
          <w:szCs w:val="20"/>
          <w:lang w:eastAsia="ru-RU"/>
        </w:rPr>
        <w:drawing>
          <wp:inline distT="0" distB="0" distL="0" distR="0">
            <wp:extent cx="2489200" cy="2794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5" cstate="print"/>
                    <a:srcRect/>
                    <a:stretch>
                      <a:fillRect/>
                    </a:stretch>
                  </pic:blipFill>
                  <pic:spPr bwMode="auto">
                    <a:xfrm>
                      <a:off x="0" y="0"/>
                      <a:ext cx="2489200" cy="279400"/>
                    </a:xfrm>
                    <a:prstGeom prst="rect">
                      <a:avLst/>
                    </a:prstGeom>
                    <a:noFill/>
                    <a:ln w="9525">
                      <a:noFill/>
                      <a:miter lim="800000"/>
                      <a:headEnd/>
                      <a:tailEnd/>
                    </a:ln>
                  </pic:spPr>
                </pic:pic>
              </a:graphicData>
            </a:graphic>
          </wp:inline>
        </w:drawing>
      </w:r>
      <w:r w:rsidRPr="00487DBC">
        <w:rPr>
          <w:rFonts w:ascii="Arial" w:hAnsi="Arial" w:cs="Arial"/>
          <w:sz w:val="20"/>
          <w:szCs w:val="20"/>
        </w:rPr>
        <w:t>, (16)</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6"/>
          <w:sz w:val="20"/>
          <w:szCs w:val="20"/>
          <w:lang w:eastAsia="ru-RU"/>
        </w:rPr>
        <w:drawing>
          <wp:inline distT="0" distB="0" distL="0" distR="0">
            <wp:extent cx="2425700" cy="2794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6" cstate="print"/>
                    <a:srcRect/>
                    <a:stretch>
                      <a:fillRect/>
                    </a:stretch>
                  </pic:blipFill>
                  <pic:spPr bwMode="auto">
                    <a:xfrm>
                      <a:off x="0" y="0"/>
                      <a:ext cx="2425700" cy="279400"/>
                    </a:xfrm>
                    <a:prstGeom prst="rect">
                      <a:avLst/>
                    </a:prstGeom>
                    <a:noFill/>
                    <a:ln w="9525">
                      <a:noFill/>
                      <a:miter lim="800000"/>
                      <a:headEnd/>
                      <a:tailEnd/>
                    </a:ln>
                  </pic:spPr>
                </pic:pic>
              </a:graphicData>
            </a:graphic>
          </wp:inline>
        </w:drawing>
      </w:r>
      <w:r w:rsidRPr="00487DBC">
        <w:rPr>
          <w:rFonts w:ascii="Arial" w:hAnsi="Arial" w:cs="Arial"/>
          <w:sz w:val="20"/>
          <w:szCs w:val="20"/>
        </w:rPr>
        <w:t>, (16.1)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286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7"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прирост экономии от снижения потребления энергетических ресурсов в i-м году;</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457200" cy="2540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8" cstate="print"/>
                    <a:srcRect/>
                    <a:stretch>
                      <a:fillRect/>
                    </a:stretch>
                  </pic:blipFill>
                  <pic:spPr bwMode="auto">
                    <a:xfrm>
                      <a:off x="0" y="0"/>
                      <a:ext cx="4572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прирост экономии от снижения потребления z - энергетического ресурса, холодной воды в i-м году;</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69900" cy="254000"/>
            <wp:effectExtent l="19050" t="0" r="635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9" cstate="print"/>
                    <a:srcRect/>
                    <a:stretch>
                      <a:fillRect/>
                    </a:stretch>
                  </pic:blipFill>
                  <pic:spPr bwMode="auto">
                    <a:xfrm>
                      <a:off x="0" y="0"/>
                      <a:ext cx="4699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фактическое удельное потребление электрической энергии в году i-2 в расчете на единицу объема воды, поданного в водопроводную сеть, или объема сточных вод, принятых в канализационную сеть, тыс. кВтч/куб.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457200" cy="2540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0" cstate="print"/>
                    <a:srcRect/>
                    <a:stretch>
                      <a:fillRect/>
                    </a:stretch>
                  </pic:blipFill>
                  <pic:spPr bwMode="auto">
                    <a:xfrm>
                      <a:off x="0" y="0"/>
                      <a:ext cx="4572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фактическое удельное потребление z - энергетического ресурса, воды в году i-2 в расчете на единицу объема воды, поданного в водопроводную сеть, или объема сточных вод, принятых в канализационную сеть;</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31800" cy="254000"/>
            <wp:effectExtent l="19050" t="0" r="635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1" cstate="print"/>
                    <a:srcRect/>
                    <a:stretch>
                      <a:fillRect/>
                    </a:stretch>
                  </pic:blipFill>
                  <pic:spPr bwMode="auto">
                    <a:xfrm>
                      <a:off x="0" y="0"/>
                      <a:ext cx="4318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удельное потребление электрической энергии в году i, установленное на соответствующий год, тыс. кВтч/куб.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55600" cy="2540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2"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удельное потребление электрической энергии в году i, установленное на соответствующий год, тыс. кВтч/куб.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4000" cy="2540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3"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фактический объем воды (сточных вод), отпущенных или принятых в году i-2 в водопроводную и канализационную сеть соответственно, 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15900" cy="2540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4" cstate="print"/>
                    <a:srcRect/>
                    <a:stretch>
                      <a:fillRect/>
                    </a:stretch>
                  </pic:blipFill>
                  <pic:spPr bwMode="auto">
                    <a:xfrm>
                      <a:off x="0" y="0"/>
                      <a:ext cx="2159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объем воды (сточных вод), отпущенных или принятых в году i в водопроводную и канализационную сеть соответственно, учтенный при установлении тарифов, 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В случае установления в отношении организации норматива потребления тепловой энергии на подогрев воды прирост экономии средств от снижения потребления тепловой энергии рассчитывается по </w:t>
      </w:r>
      <w:hyperlink w:anchor="Par337" w:history="1">
        <w:r w:rsidRPr="00487DBC">
          <w:rPr>
            <w:rFonts w:ascii="Arial" w:hAnsi="Arial" w:cs="Arial"/>
            <w:color w:val="0000FF"/>
            <w:sz w:val="20"/>
            <w:szCs w:val="20"/>
          </w:rPr>
          <w:t>формуле (12)</w:t>
        </w:r>
      </w:hyperlink>
      <w:r w:rsidRPr="00487DBC">
        <w:rPr>
          <w:rFonts w:ascii="Arial" w:hAnsi="Arial" w:cs="Arial"/>
          <w:sz w:val="20"/>
          <w:szCs w:val="20"/>
        </w:rPr>
        <w:t>, где вместо показателей потребления электрической энергии применяются показатели потребления тепловой энергии.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VI.III. Определение размера инвестированного капитала</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61. База инвестированного капитала (остаточный размер инвестированного капитала) и полная величина инвестированного капитала определяются органом регулирования тарифов на 1 января каждого года долгосрочного периода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36" w:name="Par411"/>
      <w:bookmarkEnd w:id="36"/>
      <w:r w:rsidRPr="00487DBC">
        <w:rPr>
          <w:rFonts w:ascii="Arial" w:hAnsi="Arial" w:cs="Arial"/>
          <w:sz w:val="20"/>
          <w:szCs w:val="20"/>
        </w:rPr>
        <w:t>62.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37" w:name="Par412"/>
      <w:bookmarkEnd w:id="37"/>
      <w:r w:rsidRPr="00487DBC">
        <w:rPr>
          <w:rFonts w:ascii="Arial" w:hAnsi="Arial" w:cs="Arial"/>
          <w:sz w:val="20"/>
          <w:szCs w:val="20"/>
        </w:rPr>
        <w:t xml:space="preserve">63. При переходе к установлению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в соответствии с </w:t>
      </w:r>
      <w:hyperlink r:id="rId125" w:history="1">
        <w:r w:rsidRPr="00487DBC">
          <w:rPr>
            <w:rFonts w:ascii="Arial" w:hAnsi="Arial" w:cs="Arial"/>
            <w:color w:val="0000FF"/>
            <w:sz w:val="20"/>
            <w:szCs w:val="20"/>
          </w:rPr>
          <w:t>Правилами</w:t>
        </w:r>
      </w:hyperlink>
      <w:r w:rsidRPr="00487DBC">
        <w:rPr>
          <w:rFonts w:ascii="Arial" w:hAnsi="Arial" w:cs="Arial"/>
          <w:sz w:val="20"/>
          <w:szCs w:val="20"/>
        </w:rPr>
        <w:t xml:space="preserve"> определения размера инвестированного капитала в сфере водоснабжения и водоотведения и порядком ведения его учета, утвержденными постановлением Правительства Российской Федерации от 13.05.2013 N 406 (Собрание законодательства Российской Федерации, 2013, N 20, ст. 2500; N </w:t>
      </w:r>
      <w:r w:rsidRPr="00487DBC">
        <w:rPr>
          <w:rFonts w:ascii="Arial" w:hAnsi="Arial" w:cs="Arial"/>
          <w:sz w:val="20"/>
          <w:szCs w:val="20"/>
        </w:rPr>
        <w:lastRenderedPageBreak/>
        <w:t>32, ст. 4306) (далее - Правила определения размера инвестированного капитала в сфере водоснабжения и водоотведения и порядком ведения его учета) по формулам: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38" w:name="Par414"/>
      <w:bookmarkEnd w:id="38"/>
      <w:r>
        <w:rPr>
          <w:rFonts w:ascii="Arial" w:hAnsi="Arial" w:cs="Arial"/>
          <w:noProof/>
          <w:position w:val="-12"/>
          <w:sz w:val="20"/>
          <w:szCs w:val="20"/>
          <w:lang w:eastAsia="ru-RU"/>
        </w:rPr>
        <w:drawing>
          <wp:inline distT="0" distB="0" distL="0" distR="0">
            <wp:extent cx="1295400" cy="22860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6" cstate="print"/>
                    <a:srcRect/>
                    <a:stretch>
                      <a:fillRect/>
                    </a:stretch>
                  </pic:blipFill>
                  <pic:spPr bwMode="auto">
                    <a:xfrm>
                      <a:off x="0" y="0"/>
                      <a:ext cx="1295400" cy="228600"/>
                    </a:xfrm>
                    <a:prstGeom prst="rect">
                      <a:avLst/>
                    </a:prstGeom>
                    <a:noFill/>
                    <a:ln w="9525">
                      <a:noFill/>
                      <a:miter lim="800000"/>
                      <a:headEnd/>
                      <a:tailEnd/>
                    </a:ln>
                  </pic:spPr>
                </pic:pic>
              </a:graphicData>
            </a:graphic>
          </wp:inline>
        </w:drawing>
      </w:r>
      <w:r w:rsidRPr="00487DBC">
        <w:rPr>
          <w:rFonts w:ascii="Arial" w:hAnsi="Arial" w:cs="Arial"/>
          <w:sz w:val="20"/>
          <w:szCs w:val="20"/>
        </w:rPr>
        <w:t>, (17)</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39" w:name="Par416"/>
      <w:bookmarkEnd w:id="39"/>
      <w:r>
        <w:rPr>
          <w:rFonts w:ascii="Arial" w:hAnsi="Arial" w:cs="Arial"/>
          <w:noProof/>
          <w:position w:val="-12"/>
          <w:sz w:val="20"/>
          <w:szCs w:val="20"/>
          <w:lang w:eastAsia="ru-RU"/>
        </w:rPr>
        <w:drawing>
          <wp:inline distT="0" distB="0" distL="0" distR="0">
            <wp:extent cx="2019300" cy="25400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7" cstate="print"/>
                    <a:srcRect/>
                    <a:stretch>
                      <a:fillRect/>
                    </a:stretch>
                  </pic:blipFill>
                  <pic:spPr bwMode="auto">
                    <a:xfrm>
                      <a:off x="0" y="0"/>
                      <a:ext cx="2019300" cy="254000"/>
                    </a:xfrm>
                    <a:prstGeom prst="rect">
                      <a:avLst/>
                    </a:prstGeom>
                    <a:noFill/>
                    <a:ln w="9525">
                      <a:noFill/>
                      <a:miter lim="800000"/>
                      <a:headEnd/>
                      <a:tailEnd/>
                    </a:ln>
                  </pic:spPr>
                </pic:pic>
              </a:graphicData>
            </a:graphic>
          </wp:inline>
        </w:drawing>
      </w:r>
      <w:r w:rsidRPr="00487DBC">
        <w:rPr>
          <w:rFonts w:ascii="Arial" w:hAnsi="Arial" w:cs="Arial"/>
          <w:sz w:val="20"/>
          <w:szCs w:val="20"/>
        </w:rPr>
        <w:t>, (17.1)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1879600" cy="228600"/>
            <wp:effectExtent l="19050" t="0" r="635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8" cstate="print"/>
                    <a:srcRect/>
                    <a:stretch>
                      <a:fillRect/>
                    </a:stretch>
                  </pic:blipFill>
                  <pic:spPr bwMode="auto">
                    <a:xfrm>
                      <a:off x="0" y="0"/>
                      <a:ext cx="1879600" cy="228600"/>
                    </a:xfrm>
                    <a:prstGeom prst="rect">
                      <a:avLst/>
                    </a:prstGeom>
                    <a:noFill/>
                    <a:ln w="9525">
                      <a:noFill/>
                      <a:miter lim="800000"/>
                      <a:headEnd/>
                      <a:tailEnd/>
                    </a:ln>
                  </pic:spPr>
                </pic:pic>
              </a:graphicData>
            </a:graphic>
          </wp:inline>
        </w:drawing>
      </w:r>
      <w:r w:rsidRPr="00487DBC">
        <w:rPr>
          <w:rFonts w:ascii="Arial" w:hAnsi="Arial" w:cs="Arial"/>
          <w:sz w:val="20"/>
          <w:szCs w:val="20"/>
        </w:rPr>
        <w:t>, (17.2)</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РИК - первоначальный размер инвестированного капитала (база инвестированного капитала) при переходе к регулированию тарифов методом доходности инвестированного капитала,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92100" cy="22860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9" cstate="print"/>
                    <a:srcRect/>
                    <a:stretch>
                      <a:fillRect/>
                    </a:stretch>
                  </pic:blipFill>
                  <pic:spPr bwMode="auto">
                    <a:xfrm>
                      <a:off x="0" y="0"/>
                      <a:ext cx="292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стоимость объектов централизованных систем водоснабжения и (или) водоотведения, учитываемая при определении размера инвестированного капитала регулируемой организации,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44500" cy="22860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0" cstate="print"/>
                    <a:srcRect/>
                    <a:stretch>
                      <a:fillRect/>
                    </a:stretch>
                  </pic:blipFill>
                  <pic:spPr bwMode="auto">
                    <a:xfrm>
                      <a:off x="0" y="0"/>
                      <a:ext cx="4445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объем денежных средств на финансирование создания объектов централизованных систем водоснабжения и (или) водоотведения, включающий величину платы за подключение (технологическое присоединение) потребителей к системе водоснабжения и (или) водоотведения, величина выручки, полученной регулируемой организацией от применения надбавок к тарифам,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использованных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546100" cy="228600"/>
            <wp:effectExtent l="19050" t="0" r="635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1" cstate="print"/>
                    <a:srcRect/>
                    <a:stretch>
                      <a:fillRect/>
                    </a:stretch>
                  </pic:blipFill>
                  <pic:spPr bwMode="auto">
                    <a:xfrm>
                      <a:off x="0" y="0"/>
                      <a:ext cx="546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остаточная стоимость объектов централизованных систем водоснабжения и (или) водоотведения, принадлежащих регулируемой организации на праве собственности или на основании концессионного соглашения, определенная по данным бухгалтерского учета по состоянию на 31 декабря 2010 г.,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15900" cy="22860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2" cstate="print"/>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и либо приобретенных объектов таких систем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отношении регулируемой организации-арендатора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таких систем за счет собственных средств с начала действия договоров аренды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1590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3" cstate="print"/>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амортизация, начисленная с 31 декабря 2010 г. до 31 декабря года (включительно), предшествующего началу первого долгосрочного периода регулирования (по данным бухгалтерского учета),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lastRenderedPageBreak/>
        <w:drawing>
          <wp:inline distT="0" distB="0" distL="0" distR="0">
            <wp:extent cx="317500" cy="254000"/>
            <wp:effectExtent l="19050" t="0" r="635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4" cstate="print"/>
                    <a:srcRect/>
                    <a:stretch>
                      <a:fillRect/>
                    </a:stretch>
                  </pic:blipFill>
                  <pic:spPr bwMode="auto">
                    <a:xfrm>
                      <a:off x="0" y="0"/>
                      <a:ext cx="3175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выбытия (отчуждения)),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30200" cy="22860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5" cstate="print"/>
                    <a:srcRect/>
                    <a:stretch>
                      <a:fillRect/>
                    </a:stretch>
                  </pic:blipFill>
                  <pic:spPr bwMode="auto">
                    <a:xfrm>
                      <a:off x="0" y="0"/>
                      <a:ext cx="3302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платы за подключение (технологическое присоединение) потребителей к системе водоснабжения и (или) водоотведения, полученная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2860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6"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выручки, полученной регулируемой организацией от применения надбавок к тарифам, установленных в соответствии с Федеральным </w:t>
      </w:r>
      <w:hyperlink r:id="rId137" w:history="1">
        <w:r w:rsidRPr="00487DBC">
          <w:rPr>
            <w:rFonts w:ascii="Arial" w:hAnsi="Arial" w:cs="Arial"/>
            <w:color w:val="0000FF"/>
            <w:sz w:val="20"/>
            <w:szCs w:val="20"/>
          </w:rPr>
          <w:t>законом</w:t>
        </w:r>
      </w:hyperlink>
      <w:r w:rsidRPr="00487DBC">
        <w:rPr>
          <w:rFonts w:ascii="Arial" w:hAnsi="Arial" w:cs="Arial"/>
          <w:sz w:val="20"/>
          <w:szCs w:val="20"/>
        </w:rP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(часть I), ст. 36; N 52 (часть I), ст. 5597; 2007, N 1 (часть I), ст. 21; N 43, ст. 5084; 2008, N 30 (часть II), ст. 3616; N 52 (часть I), ст. 6236; 2009, N 48, ст. 5711; N 52 (часть I), ст. 6450; 2010, N 27, ст. 3436; N 31, ст. 4160; N 31, ст. 4206; 2011, N 30 (часть I), ст. 4590; N 30 (часть I), ст. 4596; N 50, ст. 7359; 2012, N 26, ст. 3437; N 26, ст. 3446; N 53 (часть I), ст. 7614; N 53 (часть I), ст. 7616; N 53 (часть I), ст. 7643) (далее - Федеральный закон "Об основах регулирования тарифов организаций коммунального комплекса") в течение срока их действия,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79400" cy="228600"/>
            <wp:effectExtent l="19050" t="0" r="635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8" cstate="print"/>
                    <a:srcRect/>
                    <a:stretch>
                      <a:fillRect/>
                    </a:stretch>
                  </pic:blipFill>
                  <pic:spPr bwMode="auto">
                    <a:xfrm>
                      <a:off x="0" y="0"/>
                      <a:ext cx="2794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первого долгосрочного периода регулирования (по данным бухгалтерского учета), а также бюджетные средства, направленные на строительство, приобретение объектов, влекущих за собой возникновение права государственной или муниципальной собственности на эквивалентную часть уставных (складочных) капиталов регулируемых организаций,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40" w:name="Par432"/>
      <w:bookmarkEnd w:id="40"/>
      <w:r w:rsidRPr="00487DBC">
        <w:rPr>
          <w:rFonts w:ascii="Arial" w:hAnsi="Arial" w:cs="Arial"/>
          <w:sz w:val="20"/>
          <w:szCs w:val="20"/>
        </w:rPr>
        <w:t xml:space="preserve">64. При переходе к установлению тарифов с применением метода доходности инвестированного капитала регулируемой организации, эксплуатирующей централизованную систему водоснабжения и (или) водоотведения или отдельные объекты такой системы на основе договора аренды, первоначальный размер инвестированного капитала регулируемой организации, который является частью первоначального размера инвестированного капитала, определенного в соответствии с </w:t>
      </w:r>
      <w:hyperlink w:anchor="Par411" w:history="1">
        <w:r w:rsidRPr="00487DBC">
          <w:rPr>
            <w:rFonts w:ascii="Arial" w:hAnsi="Arial" w:cs="Arial"/>
            <w:color w:val="0000FF"/>
            <w:sz w:val="20"/>
            <w:szCs w:val="20"/>
          </w:rPr>
          <w:t>пунктом 62</w:t>
        </w:r>
      </w:hyperlink>
      <w:r w:rsidRPr="00487DBC">
        <w:rPr>
          <w:rFonts w:ascii="Arial" w:hAnsi="Arial" w:cs="Arial"/>
          <w:sz w:val="20"/>
          <w:szCs w:val="20"/>
        </w:rPr>
        <w:t xml:space="preserve"> настоящих Методических указаний, определяется отдельно от первоначального размера инвестированного капитала регулируемой организации в отношении объектов централизованной системы водоснабжения и (или) водоотведения или отдельных объектов такой системы, эксплуатируемых на иных законных основаниях.</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Первоначальный размер инвестированного капитала арендатора определяется равным объему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до перехода к применению метода доходности инвестированного капитала за счет собственных и заемных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139" w:history="1">
        <w:r w:rsidRPr="00487DBC">
          <w:rPr>
            <w:rFonts w:ascii="Arial" w:hAnsi="Arial" w:cs="Arial"/>
            <w:color w:val="0000FF"/>
            <w:sz w:val="20"/>
            <w:szCs w:val="20"/>
          </w:rPr>
          <w:t>законом</w:t>
        </w:r>
      </w:hyperlink>
      <w:r w:rsidRPr="00487DBC">
        <w:rPr>
          <w:rFonts w:ascii="Arial" w:hAnsi="Arial" w:cs="Arial"/>
          <w:sz w:val="20"/>
          <w:szCs w:val="20"/>
        </w:rP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Размер инвестированного капитала арендодателя определяется как разность размера инвестированного капитала, определенного в соответствии с </w:t>
      </w:r>
      <w:hyperlink w:anchor="Par412" w:history="1">
        <w:r w:rsidRPr="00487DBC">
          <w:rPr>
            <w:rFonts w:ascii="Arial" w:hAnsi="Arial" w:cs="Arial"/>
            <w:color w:val="0000FF"/>
            <w:sz w:val="20"/>
            <w:szCs w:val="20"/>
          </w:rPr>
          <w:t>пунктом 63</w:t>
        </w:r>
      </w:hyperlink>
      <w:r w:rsidRPr="00487DBC">
        <w:rPr>
          <w:rFonts w:ascii="Arial" w:hAnsi="Arial" w:cs="Arial"/>
          <w:sz w:val="20"/>
          <w:szCs w:val="20"/>
        </w:rPr>
        <w:t xml:space="preserve"> настоящих Методических указаний, и размера инвестированного капитала арендатора.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65.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рассчитанных в соответствии с </w:t>
      </w:r>
      <w:hyperlink w:anchor="Par414" w:history="1">
        <w:r w:rsidRPr="00487DBC">
          <w:rPr>
            <w:rFonts w:ascii="Arial" w:hAnsi="Arial" w:cs="Arial"/>
            <w:color w:val="0000FF"/>
            <w:sz w:val="20"/>
            <w:szCs w:val="20"/>
          </w:rPr>
          <w:t>формулами (17)</w:t>
        </w:r>
      </w:hyperlink>
      <w:r w:rsidRPr="00487DBC">
        <w:rPr>
          <w:rFonts w:ascii="Arial" w:hAnsi="Arial" w:cs="Arial"/>
          <w:sz w:val="20"/>
          <w:szCs w:val="20"/>
        </w:rPr>
        <w:t xml:space="preserve"> и </w:t>
      </w:r>
      <w:hyperlink w:anchor="Par416" w:history="1">
        <w:r w:rsidRPr="00487DBC">
          <w:rPr>
            <w:rFonts w:ascii="Arial" w:hAnsi="Arial" w:cs="Arial"/>
            <w:color w:val="0000FF"/>
            <w:sz w:val="20"/>
            <w:szCs w:val="20"/>
          </w:rPr>
          <w:t>(17.1)</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случае, если в году, предшествующем первому году долгосрочного периода регулирования, произошли изменения размера инвестированного капитала, которые не были учтены при установлении первоначального размера инвестированного капитала на первый долгосрочный период регулирования, то эти изменения учитываются при корректировке базы инвестированного капитала на второй год долгосрочного периода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66.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w:t>
      </w:r>
      <w:r w:rsidRPr="00487DBC">
        <w:rPr>
          <w:rFonts w:ascii="Arial" w:hAnsi="Arial" w:cs="Arial"/>
          <w:sz w:val="20"/>
          <w:szCs w:val="20"/>
        </w:rPr>
        <w:lastRenderedPageBreak/>
        <w:t>автомобилей, непосредственно не связанных с процессом водоснабжения и (или) водоотведения, а также стоимость объектов незавершенного строительства. &lt;1&gt;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&lt;1&gt; </w:t>
      </w:r>
      <w:hyperlink r:id="rId140" w:history="1">
        <w:r w:rsidRPr="00487DBC">
          <w:rPr>
            <w:rFonts w:ascii="Arial" w:hAnsi="Arial" w:cs="Arial"/>
            <w:color w:val="0000FF"/>
            <w:sz w:val="20"/>
            <w:szCs w:val="20"/>
          </w:rPr>
          <w:t>Пункт 7</w:t>
        </w:r>
      </w:hyperlink>
      <w:r w:rsidRPr="00487DBC">
        <w:rPr>
          <w:rFonts w:ascii="Arial" w:hAnsi="Arial" w:cs="Arial"/>
          <w:sz w:val="20"/>
          <w:szCs w:val="20"/>
        </w:rPr>
        <w:t xml:space="preserve"> Правил определения размера инвестированного капитала в сфере водоснабжения и водоотведения и порядка ведения его учета, утвержденных постановлением Правительства Российской Федерации от 13.05.2013 N 406.</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67. Стоимость объектов централизованной системы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68. При первом применении метода доходности инвестированного капитала база инвестированного капитала на 1 января 1-го года долгосрочного периода регулирования определяется равной первоначальному размеру инвестированного капитала, определенному в соответствии с </w:t>
      </w:r>
      <w:hyperlink r:id="rId141" w:history="1">
        <w:r w:rsidRPr="00487DBC">
          <w:rPr>
            <w:rFonts w:ascii="Arial" w:hAnsi="Arial" w:cs="Arial"/>
            <w:color w:val="0000FF"/>
            <w:sz w:val="20"/>
            <w:szCs w:val="20"/>
          </w:rPr>
          <w:t>Правилами</w:t>
        </w:r>
      </w:hyperlink>
      <w:r w:rsidRPr="00487DBC">
        <w:rPr>
          <w:rFonts w:ascii="Arial" w:hAnsi="Arial" w:cs="Arial"/>
          <w:sz w:val="20"/>
          <w:szCs w:val="20"/>
        </w:rPr>
        <w:t xml:space="preserve"> определения размера инвестированного капитала в сфере водоснабжения и водоотведения и порядка ведения его учета. В дальнейшем база инвестированного капитала на 1 января каждого года долгосрочного периода регулирования рассчитывается по формулам: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3975100" cy="254000"/>
            <wp:effectExtent l="19050" t="0" r="635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2" cstate="print"/>
                    <a:srcRect/>
                    <a:stretch>
                      <a:fillRect/>
                    </a:stretch>
                  </pic:blipFill>
                  <pic:spPr bwMode="auto">
                    <a:xfrm>
                      <a:off x="0" y="0"/>
                      <a:ext cx="3975100" cy="254000"/>
                    </a:xfrm>
                    <a:prstGeom prst="rect">
                      <a:avLst/>
                    </a:prstGeom>
                    <a:noFill/>
                    <a:ln w="9525">
                      <a:noFill/>
                      <a:miter lim="800000"/>
                      <a:headEnd/>
                      <a:tailEnd/>
                    </a:ln>
                  </pic:spPr>
                </pic:pic>
              </a:graphicData>
            </a:graphic>
          </wp:inline>
        </w:drawing>
      </w:r>
      <w:r w:rsidRPr="00487DBC">
        <w:rPr>
          <w:rFonts w:ascii="Arial" w:hAnsi="Arial" w:cs="Arial"/>
          <w:sz w:val="20"/>
          <w:szCs w:val="20"/>
        </w:rPr>
        <w:t>, (18)</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4013200" cy="254000"/>
            <wp:effectExtent l="19050" t="0" r="635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3" cstate="print"/>
                    <a:srcRect/>
                    <a:stretch>
                      <a:fillRect/>
                    </a:stretch>
                  </pic:blipFill>
                  <pic:spPr bwMode="auto">
                    <a:xfrm>
                      <a:off x="0" y="0"/>
                      <a:ext cx="4013200" cy="254000"/>
                    </a:xfrm>
                    <a:prstGeom prst="rect">
                      <a:avLst/>
                    </a:prstGeom>
                    <a:noFill/>
                    <a:ln w="9525">
                      <a:noFill/>
                      <a:miter lim="800000"/>
                      <a:headEnd/>
                      <a:tailEnd/>
                    </a:ln>
                  </pic:spPr>
                </pic:pic>
              </a:graphicData>
            </a:graphic>
          </wp:inline>
        </w:drawing>
      </w:r>
      <w:r w:rsidRPr="00487DBC">
        <w:rPr>
          <w:rFonts w:ascii="Arial" w:hAnsi="Arial" w:cs="Arial"/>
          <w:sz w:val="20"/>
          <w:szCs w:val="20"/>
        </w:rPr>
        <w:t>, (18.1)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93700" cy="228600"/>
            <wp:effectExtent l="19050" t="0" r="635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4" cstate="print"/>
                    <a:srcRect/>
                    <a:stretch>
                      <a:fillRect/>
                    </a:stretch>
                  </pic:blipFill>
                  <pic:spPr bwMode="auto">
                    <a:xfrm>
                      <a:off x="0" y="0"/>
                      <a:ext cx="3937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база инвестированного капитала на начало года i - первого года первого долгосрочного периода регулирования,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5400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5"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база инвестированного капитала арендатора (концессионера) на начало года i - первого года первого долгосрочного периода регулирования,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55600" cy="22860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6" cstate="print"/>
                    <a:srcRect/>
                    <a:stretch>
                      <a:fillRect/>
                    </a:stretch>
                  </pic:blipFill>
                  <pic:spPr bwMode="auto">
                    <a:xfrm>
                      <a:off x="0" y="0"/>
                      <a:ext cx="3556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капитал, инвестированный в году i-1,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31800" cy="254000"/>
            <wp:effectExtent l="19050" t="0" r="635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7" cstate="print"/>
                    <a:srcRect/>
                    <a:stretch>
                      <a:fillRect/>
                    </a:stretch>
                  </pic:blipFill>
                  <pic:spPr bwMode="auto">
                    <a:xfrm>
                      <a:off x="0" y="0"/>
                      <a:ext cx="4318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в году i-1,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42900" cy="22860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8"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возврат капитала в году i-1,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546100" cy="228600"/>
            <wp:effectExtent l="0" t="0" r="635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9" cstate="print"/>
                    <a:srcRect/>
                    <a:stretch>
                      <a:fillRect/>
                    </a:stretch>
                  </pic:blipFill>
                  <pic:spPr bwMode="auto">
                    <a:xfrm>
                      <a:off x="0" y="0"/>
                      <a:ext cx="546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55600" cy="228600"/>
            <wp:effectExtent l="19050" t="0" r="635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0" cstate="print"/>
                    <a:srcRect/>
                    <a:stretch>
                      <a:fillRect/>
                    </a:stretch>
                  </pic:blipFill>
                  <pic:spPr bwMode="auto">
                    <a:xfrm>
                      <a:off x="0" y="0"/>
                      <a:ext cx="3556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платы за подключение (технологическое присоединение), начисленная в году i-1,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30200" cy="22860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1" cstate="print"/>
                    <a:srcRect/>
                    <a:stretch>
                      <a:fillRect/>
                    </a:stretch>
                  </pic:blipFill>
                  <pic:spPr bwMode="auto">
                    <a:xfrm>
                      <a:off x="0" y="0"/>
                      <a:ext cx="3302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i-1,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69.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рассчитывается по следующей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6"/>
          <w:sz w:val="20"/>
          <w:szCs w:val="20"/>
          <w:lang w:eastAsia="ru-RU"/>
        </w:rPr>
        <w:drawing>
          <wp:inline distT="0" distB="0" distL="0" distR="0">
            <wp:extent cx="2260600" cy="2794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2" cstate="print"/>
                    <a:srcRect/>
                    <a:stretch>
                      <a:fillRect/>
                    </a:stretch>
                  </pic:blipFill>
                  <pic:spPr bwMode="auto">
                    <a:xfrm>
                      <a:off x="0" y="0"/>
                      <a:ext cx="2260600" cy="279400"/>
                    </a:xfrm>
                    <a:prstGeom prst="rect">
                      <a:avLst/>
                    </a:prstGeom>
                    <a:noFill/>
                    <a:ln w="9525">
                      <a:noFill/>
                      <a:miter lim="800000"/>
                      <a:headEnd/>
                      <a:tailEnd/>
                    </a:ln>
                  </pic:spPr>
                </pic:pic>
              </a:graphicData>
            </a:graphic>
          </wp:inline>
        </w:drawing>
      </w:r>
      <w:r w:rsidRPr="00487DBC">
        <w:rPr>
          <w:rFonts w:ascii="Arial" w:hAnsi="Arial" w:cs="Arial"/>
          <w:sz w:val="20"/>
          <w:szCs w:val="20"/>
        </w:rPr>
        <w:t>, (19)</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lastRenderedPageBreak/>
        <w:drawing>
          <wp:inline distT="0" distB="0" distL="0" distR="0">
            <wp:extent cx="342900" cy="22860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3"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доход на инвестированный капитал в году i-1,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5400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4"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норма доходности, рассчитанная в соответствии с </w:t>
      </w:r>
      <w:hyperlink w:anchor="Par533" w:history="1">
        <w:r w:rsidRPr="00487DBC">
          <w:rPr>
            <w:rFonts w:ascii="Arial" w:hAnsi="Arial" w:cs="Arial"/>
            <w:color w:val="0000FF"/>
            <w:sz w:val="20"/>
            <w:szCs w:val="20"/>
          </w:rPr>
          <w:t>разделом VI.VI</w:t>
        </w:r>
      </w:hyperlink>
      <w:r w:rsidRPr="00487DBC">
        <w:rPr>
          <w:rFonts w:ascii="Arial" w:hAnsi="Arial" w:cs="Arial"/>
          <w:sz w:val="20"/>
          <w:szCs w:val="20"/>
        </w:rPr>
        <w:t xml:space="preserve"> настоящих Методических указаний с учетом фактически сложившегося уровня доходности долгосрочных государственных обязательств в году i-1.</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70. Стоимость построенных, реконструированных, модернизированных объектов централизованной системы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осуществленные регулируемой организацией на строительство, реконструкцию, модернизацию объектов централизованной системы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71. При первом применении метода доходности инвестированного капитала полная величина инвестированного капитала устанавливается в соответствии с </w:t>
      </w:r>
      <w:hyperlink w:anchor="Par412" w:history="1">
        <w:r w:rsidRPr="00487DBC">
          <w:rPr>
            <w:rFonts w:ascii="Arial" w:hAnsi="Arial" w:cs="Arial"/>
            <w:color w:val="0000FF"/>
            <w:sz w:val="20"/>
            <w:szCs w:val="20"/>
          </w:rPr>
          <w:t>пунктами 63</w:t>
        </w:r>
      </w:hyperlink>
      <w:r w:rsidRPr="00487DBC">
        <w:rPr>
          <w:rFonts w:ascii="Arial" w:hAnsi="Arial" w:cs="Arial"/>
          <w:sz w:val="20"/>
          <w:szCs w:val="20"/>
        </w:rPr>
        <w:t xml:space="preserve"> - </w:t>
      </w:r>
      <w:hyperlink w:anchor="Par432" w:history="1">
        <w:r w:rsidRPr="00487DBC">
          <w:rPr>
            <w:rFonts w:ascii="Arial" w:hAnsi="Arial" w:cs="Arial"/>
            <w:color w:val="0000FF"/>
            <w:sz w:val="20"/>
            <w:szCs w:val="20"/>
          </w:rPr>
          <w:t>64</w:t>
        </w:r>
      </w:hyperlink>
      <w:r w:rsidRPr="00487DBC">
        <w:rPr>
          <w:rFonts w:ascii="Arial" w:hAnsi="Arial" w:cs="Arial"/>
          <w:sz w:val="20"/>
          <w:szCs w:val="20"/>
        </w:rPr>
        <w:t xml:space="preserve"> настоящих Методических указаний. При первом применении метода доходности инвестированного капитала полная величина инвестированного капитала регулируемой организации - арендатора (концессионера) определяется равной первоначальной стоимости инвестированного капитала. В дальнейшем полная величина инвестированного капитала рассчитывается по формулам: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2654300" cy="25400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5" cstate="print"/>
                    <a:srcRect/>
                    <a:stretch>
                      <a:fillRect/>
                    </a:stretch>
                  </pic:blipFill>
                  <pic:spPr bwMode="auto">
                    <a:xfrm>
                      <a:off x="0" y="0"/>
                      <a:ext cx="2654300" cy="254000"/>
                    </a:xfrm>
                    <a:prstGeom prst="rect">
                      <a:avLst/>
                    </a:prstGeom>
                    <a:noFill/>
                    <a:ln w="9525">
                      <a:noFill/>
                      <a:miter lim="800000"/>
                      <a:headEnd/>
                      <a:tailEnd/>
                    </a:ln>
                  </pic:spPr>
                </pic:pic>
              </a:graphicData>
            </a:graphic>
          </wp:inline>
        </w:drawing>
      </w:r>
      <w:r w:rsidRPr="00487DBC">
        <w:rPr>
          <w:rFonts w:ascii="Arial" w:hAnsi="Arial" w:cs="Arial"/>
          <w:sz w:val="20"/>
          <w:szCs w:val="20"/>
        </w:rPr>
        <w:t>, (20)</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2692400" cy="25400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6" cstate="print"/>
                    <a:srcRect/>
                    <a:stretch>
                      <a:fillRect/>
                    </a:stretch>
                  </pic:blipFill>
                  <pic:spPr bwMode="auto">
                    <a:xfrm>
                      <a:off x="0" y="0"/>
                      <a:ext cx="2692400" cy="254000"/>
                    </a:xfrm>
                    <a:prstGeom prst="rect">
                      <a:avLst/>
                    </a:prstGeom>
                    <a:noFill/>
                    <a:ln w="9525">
                      <a:noFill/>
                      <a:miter lim="800000"/>
                      <a:headEnd/>
                      <a:tailEnd/>
                    </a:ln>
                  </pic:spPr>
                </pic:pic>
              </a:graphicData>
            </a:graphic>
          </wp:inline>
        </w:drawing>
      </w:r>
      <w:r w:rsidRPr="00487DBC">
        <w:rPr>
          <w:rFonts w:ascii="Arial" w:hAnsi="Arial" w:cs="Arial"/>
          <w:sz w:val="20"/>
          <w:szCs w:val="20"/>
        </w:rPr>
        <w:t>, (20.1)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2133600" cy="25400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7" cstate="print"/>
                    <a:srcRect/>
                    <a:stretch>
                      <a:fillRect/>
                    </a:stretch>
                  </pic:blipFill>
                  <pic:spPr bwMode="auto">
                    <a:xfrm>
                      <a:off x="0" y="0"/>
                      <a:ext cx="2133600" cy="254000"/>
                    </a:xfrm>
                    <a:prstGeom prst="rect">
                      <a:avLst/>
                    </a:prstGeom>
                    <a:noFill/>
                    <a:ln w="9525">
                      <a:noFill/>
                      <a:miter lim="800000"/>
                      <a:headEnd/>
                      <a:tailEnd/>
                    </a:ln>
                  </pic:spPr>
                </pic:pic>
              </a:graphicData>
            </a:graphic>
          </wp:inline>
        </w:drawing>
      </w:r>
      <w:r w:rsidRPr="00487DBC">
        <w:rPr>
          <w:rFonts w:ascii="Arial" w:hAnsi="Arial" w:cs="Arial"/>
          <w:sz w:val="20"/>
          <w:szCs w:val="20"/>
        </w:rPr>
        <w:t>, (20.2)</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93700" cy="228600"/>
            <wp:effectExtent l="19050" t="0" r="635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8" cstate="print"/>
                    <a:srcRect/>
                    <a:stretch>
                      <a:fillRect/>
                    </a:stretch>
                  </pic:blipFill>
                  <pic:spPr bwMode="auto">
                    <a:xfrm>
                      <a:off x="0" y="0"/>
                      <a:ext cx="3937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полная величина инвестированного капитала на начало года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44500" cy="25400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9" cstate="print"/>
                    <a:srcRect/>
                    <a:stretch>
                      <a:fillRect/>
                    </a:stretch>
                  </pic:blipFill>
                  <pic:spPr bwMode="auto">
                    <a:xfrm>
                      <a:off x="0" y="0"/>
                      <a:ext cx="4445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полная величина инвестированного капитала арендатора (концессионера) на начало года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42900" cy="25400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0" cstate="print"/>
                    <a:srcRect/>
                    <a:stretch>
                      <a:fillRect/>
                    </a:stretch>
                  </pic:blipFill>
                  <pic:spPr bwMode="auto">
                    <a:xfrm>
                      <a:off x="0" y="0"/>
                      <a:ext cx="3429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508000" cy="254000"/>
            <wp:effectExtent l="19050" t="0" r="635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1" cstate="print"/>
                    <a:srcRect/>
                    <a:stretch>
                      <a:fillRect/>
                    </a:stretch>
                  </pic:blipFill>
                  <pic:spPr bwMode="auto">
                    <a:xfrm>
                      <a:off x="0" y="0"/>
                      <a:ext cx="5080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полная стоимость объектов централизованных систем водоснабжения и (или) водоотведения, выбывших из эксплуатации и (или) отчужденных иным образом регулируемой организацией в году i-1,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2860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2"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инвестированного капитала, возвращенного в полном объеме (величина инвестированного капитала, для которого истек срок возврата инвестированного капитала),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79400" cy="228600"/>
            <wp:effectExtent l="19050" t="0" r="635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3" cstate="print"/>
                    <a:srcRect/>
                    <a:stretch>
                      <a:fillRect/>
                    </a:stretch>
                  </pic:blipFill>
                  <pic:spPr bwMode="auto">
                    <a:xfrm>
                      <a:off x="0" y="0"/>
                      <a:ext cx="2794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капитальные вложения в году i, определяемые как стоимость объектов централизованных систем водоснабжения и (или) водоотведения, введенных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w:t>
      </w:r>
      <w:r w:rsidRPr="00487DBC">
        <w:rPr>
          <w:rFonts w:ascii="Arial" w:hAnsi="Arial" w:cs="Arial"/>
          <w:sz w:val="20"/>
          <w:szCs w:val="20"/>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95300" cy="22860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4" cstate="print"/>
                    <a:srcRect/>
                    <a:stretch>
                      <a:fillRect/>
                    </a:stretch>
                  </pic:blipFill>
                  <pic:spPr bwMode="auto">
                    <a:xfrm>
                      <a:off x="0" y="0"/>
                      <a:ext cx="4953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изменение количества активов в году i, связанное с приобретением или отчуждением объектов централизованных систем водоснабжения и водоотведения в пользу третьих лиц, определяемое с использованием полной стоимости таких объектов по данным бухгалтерского учета (но не выше укрупненных сметных нормативов для строительства таких объектов),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2860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5"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платы за подключение (технологическое присоединение), начисленная в году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66700" cy="22860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6"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 тыс. руб.</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VI.IV. Возврат инвестированного капитала</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72. 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рассчитывается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extent cx="876300" cy="41910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7" cstate="print"/>
                    <a:srcRect/>
                    <a:stretch>
                      <a:fillRect/>
                    </a:stretch>
                  </pic:blipFill>
                  <pic:spPr bwMode="auto">
                    <a:xfrm>
                      <a:off x="0" y="0"/>
                      <a:ext cx="876300" cy="419100"/>
                    </a:xfrm>
                    <a:prstGeom prst="rect">
                      <a:avLst/>
                    </a:prstGeom>
                    <a:noFill/>
                    <a:ln w="9525">
                      <a:noFill/>
                      <a:miter lim="800000"/>
                      <a:headEnd/>
                      <a:tailEnd/>
                    </a:ln>
                  </pic:spPr>
                </pic:pic>
              </a:graphicData>
            </a:graphic>
          </wp:inline>
        </w:drawing>
      </w:r>
      <w:r w:rsidRPr="00487DBC">
        <w:rPr>
          <w:rFonts w:ascii="Arial" w:hAnsi="Arial" w:cs="Arial"/>
          <w:sz w:val="20"/>
          <w:szCs w:val="20"/>
        </w:rPr>
        <w:t>, (21)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92100" cy="22860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8" cstate="print"/>
                    <a:srcRect/>
                    <a:stretch>
                      <a:fillRect/>
                    </a:stretch>
                  </pic:blipFill>
                  <pic:spPr bwMode="auto">
                    <a:xfrm>
                      <a:off x="0" y="0"/>
                      <a:ext cx="292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возврат инвестированного капитала в году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69900" cy="228600"/>
            <wp:effectExtent l="19050" t="0" r="635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9" cstate="print"/>
                    <a:srcRect/>
                    <a:stretch>
                      <a:fillRect/>
                    </a:stretch>
                  </pic:blipFill>
                  <pic:spPr bwMode="auto">
                    <a:xfrm>
                      <a:off x="0" y="0"/>
                      <a:ext cx="4699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полный размер инвестированного капитала, определенный на начало года i (конец года i-1),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СВК - срок возврата инвестированного капитала, лет.</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73. 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отношении иных регулируемых организаций - равным от 20 до 30 лет.</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(п. 73 в ред. </w:t>
      </w:r>
      <w:hyperlink r:id="rId170"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VI.V. Доход на инвестированный капитал</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74. В необходимую валовую выручку регулируемой организации на i-й год включается доход на инвестированный капитал, рассчитанный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4"/>
          <w:sz w:val="20"/>
          <w:szCs w:val="20"/>
          <w:lang w:eastAsia="ru-RU"/>
        </w:rPr>
        <w:drawing>
          <wp:inline distT="0" distB="0" distL="0" distR="0">
            <wp:extent cx="1689100" cy="254000"/>
            <wp:effectExtent l="19050" t="0" r="635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71" cstate="print"/>
                    <a:srcRect/>
                    <a:stretch>
                      <a:fillRect/>
                    </a:stretch>
                  </pic:blipFill>
                  <pic:spPr bwMode="auto">
                    <a:xfrm>
                      <a:off x="0" y="0"/>
                      <a:ext cx="1689100" cy="254000"/>
                    </a:xfrm>
                    <a:prstGeom prst="rect">
                      <a:avLst/>
                    </a:prstGeom>
                    <a:noFill/>
                    <a:ln w="9525">
                      <a:noFill/>
                      <a:miter lim="800000"/>
                      <a:headEnd/>
                      <a:tailEnd/>
                    </a:ln>
                  </pic:spPr>
                </pic:pic>
              </a:graphicData>
            </a:graphic>
          </wp:inline>
        </w:drawing>
      </w:r>
      <w:r w:rsidRPr="00487DBC">
        <w:rPr>
          <w:rFonts w:ascii="Arial" w:hAnsi="Arial" w:cs="Arial"/>
          <w:sz w:val="20"/>
          <w:szCs w:val="20"/>
        </w:rPr>
        <w:t>, (22)</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6"/>
          <w:sz w:val="20"/>
          <w:szCs w:val="20"/>
          <w:lang w:eastAsia="ru-RU"/>
        </w:rPr>
        <w:drawing>
          <wp:inline distT="0" distB="0" distL="0" distR="0">
            <wp:extent cx="1778000" cy="27940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2" cstate="print"/>
                    <a:srcRect/>
                    <a:stretch>
                      <a:fillRect/>
                    </a:stretch>
                  </pic:blipFill>
                  <pic:spPr bwMode="auto">
                    <a:xfrm>
                      <a:off x="0" y="0"/>
                      <a:ext cx="1778000" cy="279400"/>
                    </a:xfrm>
                    <a:prstGeom prst="rect">
                      <a:avLst/>
                    </a:prstGeom>
                    <a:noFill/>
                    <a:ln w="9525">
                      <a:noFill/>
                      <a:miter lim="800000"/>
                      <a:headEnd/>
                      <a:tailEnd/>
                    </a:ln>
                  </pic:spPr>
                </pic:pic>
              </a:graphicData>
            </a:graphic>
          </wp:inline>
        </w:drawing>
      </w:r>
      <w:r w:rsidRPr="00487DBC">
        <w:rPr>
          <w:rFonts w:ascii="Arial" w:hAnsi="Arial" w:cs="Arial"/>
          <w:sz w:val="20"/>
          <w:szCs w:val="20"/>
        </w:rPr>
        <w:t>, (22.2)</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92100" cy="22860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3" cstate="print"/>
                    <a:srcRect/>
                    <a:stretch>
                      <a:fillRect/>
                    </a:stretch>
                  </pic:blipFill>
                  <pic:spPr bwMode="auto">
                    <a:xfrm>
                      <a:off x="0" y="0"/>
                      <a:ext cx="292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доход на инвестированный капитал в году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30200" cy="25400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4" cstate="print"/>
                    <a:srcRect/>
                    <a:stretch>
                      <a:fillRect/>
                    </a:stretch>
                  </pic:blipFill>
                  <pic:spPr bwMode="auto">
                    <a:xfrm>
                      <a:off x="0" y="0"/>
                      <a:ext cx="3302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доход на инвестированный капитал арендатора (концессионера) в году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lastRenderedPageBreak/>
        <w:drawing>
          <wp:inline distT="0" distB="0" distL="0" distR="0">
            <wp:extent cx="381000" cy="22860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5"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база инвестированного капитала, определенная на начало года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5400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6"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база инвестированного капитала арендатора (концессионера), определенная на начало года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2860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7"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чистый оборотный капитал, определенный на начало года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2860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8"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норма доходности на инвестированный капитал в году i, процентов.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Доход на инвестированный капитал в течение первых двух лет после перехода к регулированию тарифов методом обеспечения доходности инвестированного капитала рассчитывается по формулам (в случае принятия решения об установлении различной нормы доходности на инвестированный капитал, созданный до и после перехода к установлению тарифов с использованием метода обеспечения доходности инвестированного капитала):</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4"/>
          <w:sz w:val="20"/>
          <w:szCs w:val="20"/>
          <w:lang w:eastAsia="ru-RU"/>
        </w:rPr>
        <w:drawing>
          <wp:inline distT="0" distB="0" distL="0" distR="0">
            <wp:extent cx="1879600" cy="254000"/>
            <wp:effectExtent l="19050" t="0" r="635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9" cstate="print"/>
                    <a:srcRect/>
                    <a:stretch>
                      <a:fillRect/>
                    </a:stretch>
                  </pic:blipFill>
                  <pic:spPr bwMode="auto">
                    <a:xfrm>
                      <a:off x="0" y="0"/>
                      <a:ext cx="1879600" cy="254000"/>
                    </a:xfrm>
                    <a:prstGeom prst="rect">
                      <a:avLst/>
                    </a:prstGeom>
                    <a:noFill/>
                    <a:ln w="9525">
                      <a:noFill/>
                      <a:miter lim="800000"/>
                      <a:headEnd/>
                      <a:tailEnd/>
                    </a:ln>
                  </pic:spPr>
                </pic:pic>
              </a:graphicData>
            </a:graphic>
          </wp:inline>
        </w:drawing>
      </w:r>
      <w:r w:rsidRPr="00487DBC">
        <w:rPr>
          <w:rFonts w:ascii="Arial" w:hAnsi="Arial" w:cs="Arial"/>
          <w:sz w:val="20"/>
          <w:szCs w:val="20"/>
        </w:rPr>
        <w:t>, (23)</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4902200" cy="41910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0" cstate="print"/>
                    <a:srcRect/>
                    <a:stretch>
                      <a:fillRect/>
                    </a:stretch>
                  </pic:blipFill>
                  <pic:spPr bwMode="auto">
                    <a:xfrm>
                      <a:off x="0" y="0"/>
                      <a:ext cx="4902200" cy="419100"/>
                    </a:xfrm>
                    <a:prstGeom prst="rect">
                      <a:avLst/>
                    </a:prstGeom>
                    <a:noFill/>
                    <a:ln w="9525">
                      <a:noFill/>
                      <a:miter lim="800000"/>
                      <a:headEnd/>
                      <a:tailEnd/>
                    </a:ln>
                  </pic:spPr>
                </pic:pic>
              </a:graphicData>
            </a:graphic>
          </wp:inline>
        </w:drawing>
      </w:r>
      <w:r w:rsidRPr="00487DBC">
        <w:rPr>
          <w:rFonts w:ascii="Arial" w:hAnsi="Arial" w:cs="Arial"/>
          <w:sz w:val="20"/>
          <w:szCs w:val="20"/>
        </w:rPr>
        <w:t>, (23.1)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42900" cy="25400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1" cstate="print"/>
                    <a:srcRect/>
                    <a:stretch>
                      <a:fillRect/>
                    </a:stretch>
                  </pic:blipFill>
                  <pic:spPr bwMode="auto">
                    <a:xfrm>
                      <a:off x="0" y="0"/>
                      <a:ext cx="3429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норма доходности на инвестированный капитал, созданный до перехода к установлению тарифов с использованием метода обеспечения доходности инвестированного капитала, процентов;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5400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2"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норма доходности на инвестированный капитал, созданный после перехода к установлению тарифов с использованием метода обеспечения доходности инвестированного капитала, процентов.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75. В случае если организация эксплуатирует производственные объекты в соответствии с договором аренды или концессионным соглашением, доход на капитал, инвестированный арендодателем (концедентом), не начисляется.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76. Нормативная величина чистого оборотного капитала рассчитывается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41" w:name="Par527"/>
      <w:bookmarkEnd w:id="41"/>
      <w:r>
        <w:rPr>
          <w:rFonts w:ascii="Arial" w:hAnsi="Arial" w:cs="Arial"/>
          <w:noProof/>
          <w:position w:val="-8"/>
          <w:sz w:val="20"/>
          <w:szCs w:val="20"/>
          <w:lang w:eastAsia="ru-RU"/>
        </w:rPr>
        <w:drawing>
          <wp:inline distT="0" distB="0" distL="0" distR="0">
            <wp:extent cx="1270000" cy="22860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3" cstate="print"/>
                    <a:srcRect/>
                    <a:stretch>
                      <a:fillRect/>
                    </a:stretch>
                  </pic:blipFill>
                  <pic:spPr bwMode="auto">
                    <a:xfrm>
                      <a:off x="0" y="0"/>
                      <a:ext cx="1270000" cy="228600"/>
                    </a:xfrm>
                    <a:prstGeom prst="rect">
                      <a:avLst/>
                    </a:prstGeom>
                    <a:noFill/>
                    <a:ln w="9525">
                      <a:noFill/>
                      <a:miter lim="800000"/>
                      <a:headEnd/>
                      <a:tailEnd/>
                    </a:ln>
                  </pic:spPr>
                </pic:pic>
              </a:graphicData>
            </a:graphic>
          </wp:inline>
        </w:drawing>
      </w:r>
      <w:r w:rsidRPr="00487DBC">
        <w:rPr>
          <w:rFonts w:ascii="Arial" w:hAnsi="Arial" w:cs="Arial"/>
          <w:sz w:val="20"/>
          <w:szCs w:val="20"/>
        </w:rPr>
        <w:t>, (24)</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2860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нормативная величина чистого оборотного капитала, определенная на начало года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57200" cy="22860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5"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необходимая валовая выручка, установленная на год i-1, тыс. руб.</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bookmarkStart w:id="42" w:name="Par533"/>
      <w:bookmarkEnd w:id="42"/>
      <w:r w:rsidRPr="00487DBC">
        <w:rPr>
          <w:rFonts w:ascii="Arial" w:hAnsi="Arial" w:cs="Arial"/>
          <w:sz w:val="20"/>
          <w:szCs w:val="20"/>
        </w:rPr>
        <w:t>VI.VI. Расчет нормы доходности инвестированного капитала</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77. Норма доходности инвестированного капитала (далее - норма доходности) определяется органом регулирования тарифов на долгосрочный период регулирования (и в течение этого периода не пересматривается) на уровне не ниже минимальной </w:t>
      </w:r>
      <w:hyperlink r:id="rId186" w:history="1">
        <w:r w:rsidRPr="00487DBC">
          <w:rPr>
            <w:rFonts w:ascii="Arial" w:hAnsi="Arial" w:cs="Arial"/>
            <w:color w:val="0000FF"/>
            <w:sz w:val="20"/>
            <w:szCs w:val="20"/>
          </w:rPr>
          <w:t>нормы</w:t>
        </w:r>
      </w:hyperlink>
      <w:r w:rsidRPr="00487DBC">
        <w:rPr>
          <w:rFonts w:ascii="Arial" w:hAnsi="Arial" w:cs="Arial"/>
          <w:sz w:val="20"/>
          <w:szCs w:val="20"/>
        </w:rPr>
        <w:t xml:space="preserve"> доходности, установленной федеральным органом регулирования тарифов, в соответствии со следующей формулой:</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1181100" cy="22860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7" cstate="print"/>
                    <a:srcRect/>
                    <a:stretch>
                      <a:fillRect/>
                    </a:stretch>
                  </pic:blipFill>
                  <pic:spPr bwMode="auto">
                    <a:xfrm>
                      <a:off x="0" y="0"/>
                      <a:ext cx="1181100" cy="228600"/>
                    </a:xfrm>
                    <a:prstGeom prst="rect">
                      <a:avLst/>
                    </a:prstGeom>
                    <a:noFill/>
                    <a:ln w="9525">
                      <a:noFill/>
                      <a:miter lim="800000"/>
                      <a:headEnd/>
                      <a:tailEnd/>
                    </a:ln>
                  </pic:spPr>
                </pic:pic>
              </a:graphicData>
            </a:graphic>
          </wp:inline>
        </w:drawing>
      </w:r>
      <w:r w:rsidRPr="00487DBC">
        <w:rPr>
          <w:rFonts w:ascii="Arial" w:hAnsi="Arial" w:cs="Arial"/>
          <w:sz w:val="20"/>
          <w:szCs w:val="20"/>
        </w:rPr>
        <w:t>, (25)</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2860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8"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минимальная норма доходности;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ДГО - предложенное Министерством экономического развития Российской Федерации значение безрисковой ставки, равной средней доходности долгосрочных государственных обязательств, выраженных в рублях, со сроком до погашения не менее восьми лет и не более десяти лет, определяемой за год, предшествующий году принятия решения об установлении тарифов, определяемой в соответствии с </w:t>
      </w:r>
      <w:hyperlink r:id="rId189" w:history="1">
        <w:r w:rsidRPr="00487DBC">
          <w:rPr>
            <w:rFonts w:ascii="Arial" w:hAnsi="Arial" w:cs="Arial"/>
            <w:color w:val="0000FF"/>
            <w:sz w:val="20"/>
            <w:szCs w:val="20"/>
          </w:rPr>
          <w:t>Методикой</w:t>
        </w:r>
      </w:hyperlink>
      <w:r w:rsidRPr="00487DBC">
        <w:rPr>
          <w:rFonts w:ascii="Arial" w:hAnsi="Arial" w:cs="Arial"/>
          <w:sz w:val="20"/>
          <w:szCs w:val="20"/>
        </w:rPr>
        <w:t xml:space="preserve">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утвержденной приказом Минэкономразвития России от 26.07.2010 N 329 (зарегистрирован Минюстом России 16 августа 2010 г., </w:t>
      </w:r>
      <w:r w:rsidRPr="00487DBC">
        <w:rPr>
          <w:rFonts w:ascii="Arial" w:hAnsi="Arial" w:cs="Arial"/>
          <w:sz w:val="20"/>
          <w:szCs w:val="20"/>
        </w:rPr>
        <w:lastRenderedPageBreak/>
        <w:t>регистрационный N 18169), с изменениями, внесенными приказом Минэкономразвития России от 21.02.2011 N 55 (зарегистрирован Минюстом России 10 марта 2011 г., регистрационный N 20032).</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78. Норма доходности инвестированного капитала рассчитывается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6"/>
          <w:sz w:val="20"/>
          <w:szCs w:val="20"/>
          <w:lang w:eastAsia="ru-RU"/>
        </w:rPr>
        <w:drawing>
          <wp:inline distT="0" distB="0" distL="0" distR="0">
            <wp:extent cx="1612900" cy="215900"/>
            <wp:effectExtent l="19050" t="0" r="635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0" cstate="print"/>
                    <a:srcRect/>
                    <a:stretch>
                      <a:fillRect/>
                    </a:stretch>
                  </pic:blipFill>
                  <pic:spPr bwMode="auto">
                    <a:xfrm>
                      <a:off x="0" y="0"/>
                      <a:ext cx="1612900" cy="215900"/>
                    </a:xfrm>
                    <a:prstGeom prst="rect">
                      <a:avLst/>
                    </a:prstGeom>
                    <a:noFill/>
                    <a:ln w="9525">
                      <a:noFill/>
                      <a:miter lim="800000"/>
                      <a:headEnd/>
                      <a:tailEnd/>
                    </a:ln>
                  </pic:spPr>
                </pic:pic>
              </a:graphicData>
            </a:graphic>
          </wp:inline>
        </w:drawing>
      </w:r>
      <w:r w:rsidRPr="00487DBC">
        <w:rPr>
          <w:rFonts w:ascii="Arial" w:hAnsi="Arial" w:cs="Arial"/>
          <w:sz w:val="20"/>
          <w:szCs w:val="20"/>
        </w:rPr>
        <w:t>, (26)</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НД - норма доходности инвестированного капитала, процентов;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СЗК - стоимость заемного капитала, процентов;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ССК - стоимость собственного капитала, процентов.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79.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1270000" cy="228600"/>
            <wp:effectExtent l="19050" t="0" r="635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91" cstate="print"/>
                    <a:srcRect/>
                    <a:stretch>
                      <a:fillRect/>
                    </a:stretch>
                  </pic:blipFill>
                  <pic:spPr bwMode="auto">
                    <a:xfrm>
                      <a:off x="0" y="0"/>
                      <a:ext cx="1270000" cy="228600"/>
                    </a:xfrm>
                    <a:prstGeom prst="rect">
                      <a:avLst/>
                    </a:prstGeom>
                    <a:noFill/>
                    <a:ln w="9525">
                      <a:noFill/>
                      <a:miter lim="800000"/>
                      <a:headEnd/>
                      <a:tailEnd/>
                    </a:ln>
                  </pic:spPr>
                </pic:pic>
              </a:graphicData>
            </a:graphic>
          </wp:inline>
        </w:drawing>
      </w:r>
      <w:r w:rsidRPr="00487DBC">
        <w:rPr>
          <w:rFonts w:ascii="Arial" w:hAnsi="Arial" w:cs="Arial"/>
          <w:sz w:val="20"/>
          <w:szCs w:val="20"/>
        </w:rPr>
        <w:t>, (27)</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44500" cy="22860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92" cstate="print"/>
                    <a:srcRect/>
                    <a:stretch>
                      <a:fillRect/>
                    </a:stretch>
                  </pic:blipFill>
                  <pic:spPr bwMode="auto">
                    <a:xfrm>
                      <a:off x="0" y="0"/>
                      <a:ext cx="4445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премия за риск инвестирования в долговые обязательства регулируемых организаций. В первом долгосрочном периоде регулирования значение премии за кредитный риск не может быть ниже 3 процентов.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80. Норма доходности инвестированного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два года долгосрочного периода регулирования определяется по формулам: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8"/>
          <w:sz w:val="20"/>
          <w:szCs w:val="20"/>
          <w:lang w:eastAsia="ru-RU"/>
        </w:rPr>
        <w:drawing>
          <wp:inline distT="0" distB="0" distL="0" distR="0">
            <wp:extent cx="1282700" cy="22860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3" cstate="print"/>
                    <a:srcRect/>
                    <a:stretch>
                      <a:fillRect/>
                    </a:stretch>
                  </pic:blipFill>
                  <pic:spPr bwMode="auto">
                    <a:xfrm>
                      <a:off x="0" y="0"/>
                      <a:ext cx="1282700" cy="228600"/>
                    </a:xfrm>
                    <a:prstGeom prst="rect">
                      <a:avLst/>
                    </a:prstGeom>
                    <a:noFill/>
                    <a:ln w="9525">
                      <a:noFill/>
                      <a:miter lim="800000"/>
                      <a:headEnd/>
                      <a:tailEnd/>
                    </a:ln>
                  </pic:spPr>
                </pic:pic>
              </a:graphicData>
            </a:graphic>
          </wp:inline>
        </w:drawing>
      </w:r>
      <w:r w:rsidRPr="00487DBC">
        <w:rPr>
          <w:rFonts w:ascii="Arial" w:hAnsi="Arial" w:cs="Arial"/>
          <w:sz w:val="20"/>
          <w:szCs w:val="20"/>
        </w:rPr>
        <w:t>, (28)</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1041400" cy="228600"/>
            <wp:effectExtent l="19050" t="0" r="635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4" cstate="print"/>
                    <a:srcRect/>
                    <a:stretch>
                      <a:fillRect/>
                    </a:stretch>
                  </pic:blipFill>
                  <pic:spPr bwMode="auto">
                    <a:xfrm>
                      <a:off x="0" y="0"/>
                      <a:ext cx="1041400" cy="228600"/>
                    </a:xfrm>
                    <a:prstGeom prst="rect">
                      <a:avLst/>
                    </a:prstGeom>
                    <a:noFill/>
                    <a:ln w="9525">
                      <a:noFill/>
                      <a:miter lim="800000"/>
                      <a:headEnd/>
                      <a:tailEnd/>
                    </a:ln>
                  </pic:spPr>
                </pic:pic>
              </a:graphicData>
            </a:graphic>
          </wp:inline>
        </w:drawing>
      </w:r>
      <w:r w:rsidRPr="00487DBC">
        <w:rPr>
          <w:rFonts w:ascii="Arial" w:hAnsi="Arial" w:cs="Arial"/>
          <w:sz w:val="20"/>
          <w:szCs w:val="20"/>
        </w:rPr>
        <w:t>. (28.1)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81.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1257300" cy="22860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95" cstate="print"/>
                    <a:srcRect/>
                    <a:stretch>
                      <a:fillRect/>
                    </a:stretch>
                  </pic:blipFill>
                  <pic:spPr bwMode="auto">
                    <a:xfrm>
                      <a:off x="0" y="0"/>
                      <a:ext cx="1257300" cy="228600"/>
                    </a:xfrm>
                    <a:prstGeom prst="rect">
                      <a:avLst/>
                    </a:prstGeom>
                    <a:noFill/>
                    <a:ln w="9525">
                      <a:noFill/>
                      <a:miter lim="800000"/>
                      <a:headEnd/>
                      <a:tailEnd/>
                    </a:ln>
                  </pic:spPr>
                </pic:pic>
              </a:graphicData>
            </a:graphic>
          </wp:inline>
        </w:drawing>
      </w:r>
      <w:r w:rsidRPr="00487DBC">
        <w:rPr>
          <w:rFonts w:ascii="Arial" w:hAnsi="Arial" w:cs="Arial"/>
          <w:sz w:val="20"/>
          <w:szCs w:val="20"/>
        </w:rPr>
        <w:t>, (29)</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2860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6"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82. Норма доходности инвестированного капитала, применяемая в отношении регулируемой организации, может быть установлена концессионным соглашением.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83. Начиная с 3-го года 1-го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1"/>
        <w:rPr>
          <w:rFonts w:ascii="Arial" w:hAnsi="Arial" w:cs="Arial"/>
          <w:sz w:val="20"/>
          <w:szCs w:val="20"/>
        </w:rPr>
      </w:pPr>
      <w:bookmarkStart w:id="43" w:name="Par571"/>
      <w:bookmarkEnd w:id="43"/>
      <w:r w:rsidRPr="00487DBC">
        <w:rPr>
          <w:rFonts w:ascii="Arial" w:hAnsi="Arial" w:cs="Arial"/>
          <w:sz w:val="20"/>
          <w:szCs w:val="20"/>
        </w:rPr>
        <w:t>VII. Расчет необходимой валовой выручки методом индексации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84.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 базовый уровень операционных расходов;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 индекс эффективности операционных расходов;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3) нормативный уровень прибыли;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4) показатели энергосбережения и энергетической эффективности (уровень потерь воды, удельный расход электрической энергии);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(пп. 4 в ред. </w:t>
      </w:r>
      <w:hyperlink r:id="rId197"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5) исключен. - </w:t>
      </w:r>
      <w:hyperlink r:id="rId198" w:history="1">
        <w:r w:rsidRPr="00487DBC">
          <w:rPr>
            <w:rFonts w:ascii="Arial" w:hAnsi="Arial" w:cs="Arial"/>
            <w:color w:val="0000FF"/>
            <w:sz w:val="20"/>
            <w:szCs w:val="20"/>
          </w:rPr>
          <w:t>Приказ</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lastRenderedPageBreak/>
        <w:t>85. При установлении тарифов с применением метода индексации необходимая валовая выручка регулируемой организации рассчитывается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2413000" cy="22860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9" cstate="print"/>
                    <a:srcRect/>
                    <a:stretch>
                      <a:fillRect/>
                    </a:stretch>
                  </pic:blipFill>
                  <pic:spPr bwMode="auto">
                    <a:xfrm>
                      <a:off x="0" y="0"/>
                      <a:ext cx="2413000" cy="228600"/>
                    </a:xfrm>
                    <a:prstGeom prst="rect">
                      <a:avLst/>
                    </a:prstGeom>
                    <a:noFill/>
                    <a:ln w="9525">
                      <a:noFill/>
                      <a:miter lim="800000"/>
                      <a:headEnd/>
                      <a:tailEnd/>
                    </a:ln>
                  </pic:spPr>
                </pic:pic>
              </a:graphicData>
            </a:graphic>
          </wp:inline>
        </w:drawing>
      </w:r>
      <w:r w:rsidRPr="00487DBC">
        <w:rPr>
          <w:rFonts w:ascii="Arial" w:hAnsi="Arial" w:cs="Arial"/>
          <w:sz w:val="20"/>
          <w:szCs w:val="20"/>
        </w:rPr>
        <w:t>, (30)</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(в ред. </w:t>
      </w:r>
      <w:hyperlink r:id="rId200"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2860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01"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необходимая валовая выручка, установленная на год i долгосрочного периода регулирования,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4000" cy="22860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02" cstate="print"/>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текущие расходы регулируемой организации, планируемые на год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9050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0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расходы на амортизацию основных средств и нематериальных активов в году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79400" cy="228600"/>
            <wp:effectExtent l="19050" t="0" r="635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04" cstate="print"/>
                    <a:srcRect/>
                    <a:stretch>
                      <a:fillRect/>
                    </a:stretch>
                  </pic:blipFill>
                  <pic:spPr bwMode="auto">
                    <a:xfrm>
                      <a:off x="0" y="0"/>
                      <a:ext cx="2794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нормативная прибыль, установленная на год i,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95300" cy="2540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5" cstate="print"/>
                    <a:srcRect/>
                    <a:stretch>
                      <a:fillRect/>
                    </a:stretch>
                  </pic:blipFill>
                  <pic:spPr bwMode="auto">
                    <a:xfrm>
                      <a:off x="0" y="0"/>
                      <a:ext cx="4953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w:anchor="Par239" w:history="1">
        <w:r w:rsidRPr="00487DBC">
          <w:rPr>
            <w:rFonts w:ascii="Arial" w:hAnsi="Arial" w:cs="Arial"/>
            <w:color w:val="0000FF"/>
            <w:sz w:val="20"/>
            <w:szCs w:val="20"/>
          </w:rPr>
          <w:t>формулами (5)</w:t>
        </w:r>
      </w:hyperlink>
      <w:r w:rsidRPr="00487DBC">
        <w:rPr>
          <w:rFonts w:ascii="Arial" w:hAnsi="Arial" w:cs="Arial"/>
          <w:sz w:val="20"/>
          <w:szCs w:val="20"/>
        </w:rPr>
        <w:t xml:space="preserve"> и </w:t>
      </w:r>
      <w:hyperlink w:anchor="Par241" w:history="1">
        <w:r w:rsidRPr="00487DBC">
          <w:rPr>
            <w:rFonts w:ascii="Arial" w:hAnsi="Arial" w:cs="Arial"/>
            <w:color w:val="0000FF"/>
            <w:sz w:val="20"/>
            <w:szCs w:val="20"/>
          </w:rPr>
          <w:t>(6)</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30200" cy="22860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06" cstate="print"/>
                    <a:srcRect/>
                    <a:stretch>
                      <a:fillRect/>
                    </a:stretch>
                  </pic:blipFill>
                  <pic:spPr bwMode="auto">
                    <a:xfrm>
                      <a:off x="0" y="0"/>
                      <a:ext cx="3302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расчетная предпринимательская прибыль гарантирующей организации на год i, тыс. руб.</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(абзац введен </w:t>
      </w:r>
      <w:hyperlink r:id="rId207" w:history="1">
        <w:r w:rsidRPr="00487DBC">
          <w:rPr>
            <w:rFonts w:ascii="Arial" w:hAnsi="Arial" w:cs="Arial"/>
            <w:color w:val="0000FF"/>
            <w:sz w:val="20"/>
            <w:szCs w:val="20"/>
          </w:rPr>
          <w:t>Приказом</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44" w:name="Par593"/>
      <w:bookmarkEnd w:id="44"/>
      <w:r w:rsidRPr="00487DBC">
        <w:rPr>
          <w:rFonts w:ascii="Arial" w:hAnsi="Arial" w:cs="Arial"/>
          <w:sz w:val="20"/>
          <w:szCs w:val="20"/>
        </w:rPr>
        <w:t>86. Величина нормативной прибыли регулируемой организации включает:</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 величину расходов на капитальные вложения (инвестиции), определяемую на основе утвержденных инвестиционных программ;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 величину иных экономически обоснованных расходов на социальные нужды, не учитываемых при определении налоговой базы налога на прибыль (расходов, относимых на прибыль после налогообложения), в соответствии с Налоговым кодексом Российской Федерации.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Нормативная прибыль рассчитывается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45" w:name="Par598"/>
      <w:bookmarkEnd w:id="45"/>
      <w:r>
        <w:rPr>
          <w:rFonts w:ascii="Arial" w:hAnsi="Arial" w:cs="Arial"/>
          <w:noProof/>
          <w:position w:val="-10"/>
          <w:sz w:val="20"/>
          <w:szCs w:val="20"/>
          <w:lang w:eastAsia="ru-RU"/>
        </w:rPr>
        <w:drawing>
          <wp:inline distT="0" distB="0" distL="0" distR="0">
            <wp:extent cx="1193800" cy="25400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8" cstate="print"/>
                    <a:srcRect/>
                    <a:stretch>
                      <a:fillRect/>
                    </a:stretch>
                  </pic:blipFill>
                  <pic:spPr bwMode="auto">
                    <a:xfrm>
                      <a:off x="0" y="0"/>
                      <a:ext cx="1193800" cy="254000"/>
                    </a:xfrm>
                    <a:prstGeom prst="rect">
                      <a:avLst/>
                    </a:prstGeom>
                    <a:noFill/>
                    <a:ln w="9525">
                      <a:noFill/>
                      <a:miter lim="800000"/>
                      <a:headEnd/>
                      <a:tailEnd/>
                    </a:ln>
                  </pic:spPr>
                </pic:pic>
              </a:graphicData>
            </a:graphic>
          </wp:inline>
        </w:drawing>
      </w:r>
      <w:r w:rsidRPr="00487DBC">
        <w:rPr>
          <w:rFonts w:ascii="Arial" w:hAnsi="Arial" w:cs="Arial"/>
          <w:sz w:val="20"/>
          <w:szCs w:val="20"/>
        </w:rPr>
        <w:t>, (31)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6"/>
          <w:sz w:val="20"/>
          <w:szCs w:val="20"/>
          <w:lang w:eastAsia="ru-RU"/>
        </w:rPr>
        <w:drawing>
          <wp:inline distT="0" distB="0" distL="0" distR="0">
            <wp:extent cx="139700" cy="13970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9"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нормативный уровень прибыли, определенный органом регулирования тарифов.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Величина нормативного уровня прибыли может быть определена органом регулирования тарифов по годам в течение долгосрочного периода регулирования на разном уровне в соответствии с мероприятиями, предусмотренными инвестиционной программой.</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(абзац введен </w:t>
      </w:r>
      <w:hyperlink r:id="rId210" w:history="1">
        <w:r w:rsidRPr="00487DBC">
          <w:rPr>
            <w:rFonts w:ascii="Arial" w:hAnsi="Arial" w:cs="Arial"/>
            <w:color w:val="0000FF"/>
            <w:sz w:val="20"/>
            <w:szCs w:val="20"/>
          </w:rPr>
          <w:t>Приказом</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При определении нормативного уровня прибыли учитываются расходы, предусмотренные </w:t>
      </w:r>
      <w:hyperlink w:anchor="Par165" w:history="1">
        <w:r w:rsidRPr="00487DBC">
          <w:rPr>
            <w:rFonts w:ascii="Arial" w:hAnsi="Arial" w:cs="Arial"/>
            <w:color w:val="0000FF"/>
            <w:sz w:val="20"/>
            <w:szCs w:val="20"/>
          </w:rPr>
          <w:t>пунктом 31</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(в ред. </w:t>
      </w:r>
      <w:hyperlink r:id="rId211"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86(1). 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ar618" w:history="1">
        <w:r w:rsidRPr="00487DBC">
          <w:rPr>
            <w:rFonts w:ascii="Arial" w:hAnsi="Arial" w:cs="Arial"/>
            <w:color w:val="0000FF"/>
            <w:sz w:val="20"/>
            <w:szCs w:val="20"/>
          </w:rPr>
          <w:t>пунктом 88</w:t>
        </w:r>
      </w:hyperlink>
      <w:r w:rsidRPr="00487DBC">
        <w:rPr>
          <w:rFonts w:ascii="Arial" w:hAnsi="Arial" w:cs="Arial"/>
          <w:sz w:val="20"/>
          <w:szCs w:val="20"/>
        </w:rP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Расчетная предпринимательская прибыль гарантирующей организации рассчитывается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4"/>
          <w:sz w:val="20"/>
          <w:szCs w:val="20"/>
          <w:lang w:eastAsia="ru-RU"/>
        </w:rPr>
        <w:drawing>
          <wp:inline distT="0" distB="0" distL="0" distR="0">
            <wp:extent cx="1701800" cy="25400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12" cstate="print"/>
                    <a:srcRect/>
                    <a:stretch>
                      <a:fillRect/>
                    </a:stretch>
                  </pic:blipFill>
                  <pic:spPr bwMode="auto">
                    <a:xfrm>
                      <a:off x="0" y="0"/>
                      <a:ext cx="1701800" cy="254000"/>
                    </a:xfrm>
                    <a:prstGeom prst="rect">
                      <a:avLst/>
                    </a:prstGeom>
                    <a:noFill/>
                    <a:ln w="9525">
                      <a:noFill/>
                      <a:miter lim="800000"/>
                      <a:headEnd/>
                      <a:tailEnd/>
                    </a:ln>
                  </pic:spPr>
                </pic:pic>
              </a:graphicData>
            </a:graphic>
          </wp:inline>
        </w:drawing>
      </w:r>
      <w:r w:rsidRPr="00487DBC">
        <w:rPr>
          <w:rFonts w:ascii="Arial" w:hAnsi="Arial" w:cs="Arial"/>
          <w:sz w:val="20"/>
          <w:szCs w:val="20"/>
        </w:rPr>
        <w:t>, (31.1)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6"/>
          <w:sz w:val="20"/>
          <w:szCs w:val="20"/>
          <w:lang w:eastAsia="ru-RU"/>
        </w:rPr>
        <w:drawing>
          <wp:inline distT="0" distB="0" distL="0" distR="0">
            <wp:extent cx="254000" cy="19050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13" cstate="print"/>
                    <a:srcRect/>
                    <a:stretch>
                      <a:fillRect/>
                    </a:stretch>
                  </pic:blipFill>
                  <pic:spPr bwMode="auto">
                    <a:xfrm>
                      <a:off x="0" y="0"/>
                      <a:ext cx="254000" cy="1905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для гарантирующей организации, не являющейся государственным или муниципальным унитарным предприятием, устанавливается в размере 5%, для гарантирующей организации, являющейся </w:t>
      </w:r>
      <w:r w:rsidRPr="00487DBC">
        <w:rPr>
          <w:rFonts w:ascii="Arial" w:hAnsi="Arial" w:cs="Arial"/>
          <w:sz w:val="20"/>
          <w:szCs w:val="20"/>
        </w:rPr>
        <w:lastRenderedPageBreak/>
        <w:t>государственным или муниципальным унитарным предприятием, устанавливается в размере менее 5% по предложению такой организации;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4000" cy="22860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14" cstate="print"/>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расходы на выплаты по договорам займа и кредитным договорам, включая возврат сумм основного долга и процентов по ним, тыс. руб.</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(п. 86(1) введен </w:t>
      </w:r>
      <w:hyperlink r:id="rId215" w:history="1">
        <w:r w:rsidRPr="00487DBC">
          <w:rPr>
            <w:rFonts w:ascii="Arial" w:hAnsi="Arial" w:cs="Arial"/>
            <w:color w:val="0000FF"/>
            <w:sz w:val="20"/>
            <w:szCs w:val="20"/>
          </w:rPr>
          <w:t>Приказом</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87.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46" w:name="Par618"/>
      <w:bookmarkEnd w:id="46"/>
      <w:r w:rsidRPr="00487DBC">
        <w:rPr>
          <w:rFonts w:ascii="Arial" w:hAnsi="Arial" w:cs="Arial"/>
          <w:sz w:val="20"/>
          <w:szCs w:val="20"/>
        </w:rPr>
        <w:t xml:space="preserve">88. Величина текущих расходов регулируемой организации определяется в соответствии с </w:t>
      </w:r>
      <w:hyperlink w:anchor="Par254" w:history="1">
        <w:r w:rsidRPr="00487DBC">
          <w:rPr>
            <w:rFonts w:ascii="Arial" w:hAnsi="Arial" w:cs="Arial"/>
            <w:color w:val="0000FF"/>
            <w:sz w:val="20"/>
            <w:szCs w:val="20"/>
          </w:rPr>
          <w:t>главой VI.I</w:t>
        </w:r>
      </w:hyperlink>
      <w:r w:rsidRPr="00487DBC">
        <w:rPr>
          <w:rFonts w:ascii="Arial" w:hAnsi="Arial" w:cs="Arial"/>
          <w:sz w:val="20"/>
          <w:szCs w:val="20"/>
        </w:rPr>
        <w:t xml:space="preserve"> настоящих Методических указаний с учетом того, что неподконтрольные расходы включают в себя помимо расходов, указанных в </w:t>
      </w:r>
      <w:hyperlink w:anchor="Par300" w:history="1">
        <w:r w:rsidRPr="00487DBC">
          <w:rPr>
            <w:rFonts w:ascii="Arial" w:hAnsi="Arial" w:cs="Arial"/>
            <w:color w:val="0000FF"/>
            <w:sz w:val="20"/>
            <w:szCs w:val="20"/>
          </w:rPr>
          <w:t>пункте 49</w:t>
        </w:r>
      </w:hyperlink>
      <w:r w:rsidRPr="00487DBC">
        <w:rPr>
          <w:rFonts w:ascii="Arial" w:hAnsi="Arial" w:cs="Arial"/>
          <w:sz w:val="20"/>
          <w:szCs w:val="20"/>
        </w:rPr>
        <w:t xml:space="preserve"> настоящих Методических указаний, также расходы на выплаты по договорам займа и кредитным договорам, включая возврат сумм основного долга и проценты по ним, с учетом положений, предусмотренных </w:t>
      </w:r>
      <w:hyperlink w:anchor="Par127" w:history="1">
        <w:r w:rsidRPr="00487DBC">
          <w:rPr>
            <w:rFonts w:ascii="Arial" w:hAnsi="Arial" w:cs="Arial"/>
            <w:color w:val="0000FF"/>
            <w:sz w:val="20"/>
            <w:szCs w:val="20"/>
          </w:rPr>
          <w:t>пунктом 20</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Расходы на обслуживание займов и кредитов, необходимых для пополнения оборотного капитала, могут быть установлены на долгосрочный период регулирования в размере, равном чистому оборотному капиталу, рассчитанному в соответствии с </w:t>
      </w:r>
      <w:hyperlink w:anchor="Par527" w:history="1">
        <w:r w:rsidRPr="00487DBC">
          <w:rPr>
            <w:rFonts w:ascii="Arial" w:hAnsi="Arial" w:cs="Arial"/>
            <w:color w:val="0000FF"/>
            <w:sz w:val="20"/>
            <w:szCs w:val="20"/>
          </w:rPr>
          <w:t>формулой (24)</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обслуживание займов и кредитов, привлекаемых с целью реализации инвестиционной программы регулируемой организации, определяются в соответствии с объемами, предусмотренными в источниках финансирования инвестиционной программы.</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89.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w:t>
      </w:r>
      <w:hyperlink w:anchor="Par149" w:history="1">
        <w:r w:rsidRPr="00487DBC">
          <w:rPr>
            <w:rFonts w:ascii="Arial" w:hAnsi="Arial" w:cs="Arial"/>
            <w:color w:val="0000FF"/>
            <w:sz w:val="20"/>
            <w:szCs w:val="20"/>
          </w:rPr>
          <w:t>пунктом 28</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pBdr>
          <w:top w:val="single" w:sz="6" w:space="0" w:color="auto"/>
        </w:pBdr>
        <w:autoSpaceDE w:val="0"/>
        <w:autoSpaceDN w:val="0"/>
        <w:adjustRightInd w:val="0"/>
        <w:spacing w:before="100" w:after="100" w:line="240" w:lineRule="auto"/>
        <w:jc w:val="both"/>
        <w:rPr>
          <w:rFonts w:ascii="Arial" w:hAnsi="Arial" w:cs="Arial"/>
          <w:sz w:val="2"/>
          <w:szCs w:val="2"/>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КонсультантПлюс: примечание.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Нумерация разделов дана в соответствии с официальным текстом документа.</w:t>
      </w:r>
    </w:p>
    <w:p w:rsidR="00487DBC" w:rsidRPr="00487DBC" w:rsidRDefault="00487DBC" w:rsidP="00487DBC">
      <w:pPr>
        <w:pBdr>
          <w:top w:val="single" w:sz="6" w:space="0" w:color="auto"/>
        </w:pBdr>
        <w:autoSpaceDE w:val="0"/>
        <w:autoSpaceDN w:val="0"/>
        <w:adjustRightInd w:val="0"/>
        <w:spacing w:before="100" w:after="100" w:line="240" w:lineRule="auto"/>
        <w:jc w:val="both"/>
        <w:rPr>
          <w:rFonts w:ascii="Arial" w:hAnsi="Arial" w:cs="Arial"/>
          <w:sz w:val="2"/>
          <w:szCs w:val="2"/>
        </w:rPr>
      </w:pPr>
    </w:p>
    <w:p w:rsidR="00487DBC" w:rsidRPr="00487DBC" w:rsidRDefault="00487DBC" w:rsidP="00487DBC">
      <w:pPr>
        <w:autoSpaceDE w:val="0"/>
        <w:autoSpaceDN w:val="0"/>
        <w:adjustRightInd w:val="0"/>
        <w:spacing w:after="0" w:line="240" w:lineRule="auto"/>
        <w:jc w:val="center"/>
        <w:outlineLvl w:val="1"/>
        <w:rPr>
          <w:rFonts w:ascii="Arial" w:hAnsi="Arial" w:cs="Arial"/>
          <w:sz w:val="20"/>
          <w:szCs w:val="20"/>
        </w:rPr>
      </w:pPr>
      <w:r w:rsidRPr="00487DBC">
        <w:rPr>
          <w:rFonts w:ascii="Arial" w:hAnsi="Arial" w:cs="Arial"/>
          <w:sz w:val="20"/>
          <w:szCs w:val="20"/>
        </w:rPr>
        <w:t>VII. Корректировка необходимой валовой выручки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90. Необходимая валовая выручка регулируемой организации и тарифы, установленные с применением метода доходности инвестированного капитала или метода индексации, ежегодно корректируются (начиная со второго года первого долгосрочного периода регулирования)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Корректировка необходимой валовой выручки осуществляется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4"/>
          <w:sz w:val="20"/>
          <w:szCs w:val="20"/>
          <w:lang w:eastAsia="ru-RU"/>
        </w:rPr>
        <w:drawing>
          <wp:inline distT="0" distB="0" distL="0" distR="0">
            <wp:extent cx="5549900" cy="25400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16" cstate="print"/>
                    <a:srcRect/>
                    <a:stretch>
                      <a:fillRect/>
                    </a:stretch>
                  </pic:blipFill>
                  <pic:spPr bwMode="auto">
                    <a:xfrm>
                      <a:off x="0" y="0"/>
                      <a:ext cx="5549900" cy="254000"/>
                    </a:xfrm>
                    <a:prstGeom prst="rect">
                      <a:avLst/>
                    </a:prstGeom>
                    <a:noFill/>
                    <a:ln w="9525">
                      <a:noFill/>
                      <a:miter lim="800000"/>
                      <a:headEnd/>
                      <a:tailEnd/>
                    </a:ln>
                  </pic:spPr>
                </pic:pic>
              </a:graphicData>
            </a:graphic>
          </wp:inline>
        </w:drawing>
      </w:r>
      <w:r w:rsidRPr="00487DBC">
        <w:rPr>
          <w:rFonts w:ascii="Arial" w:hAnsi="Arial" w:cs="Arial"/>
          <w:sz w:val="20"/>
          <w:szCs w:val="20"/>
        </w:rPr>
        <w:t>, (32)</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28600"/>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17"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необходимая валовая выручка, определяемая на год i долгосрочного периода регулирования с учетом отклонения фактических значений параметров расчета тарифов от значений, учтенных при установлении тарифов,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5400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18"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необходимая валовая выручка, определяемая на год i до начала долгосрочного периода регулирования,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546100" cy="254000"/>
            <wp:effectExtent l="0" t="0" r="635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19" cstate="print"/>
                    <a:srcRect/>
                    <a:stretch>
                      <a:fillRect/>
                    </a:stretch>
                  </pic:blipFill>
                  <pic:spPr bwMode="auto">
                    <a:xfrm>
                      <a:off x="0" y="0"/>
                      <a:ext cx="546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размер корректировки необходимой валовой выручки за год i-2,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2860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20"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индекс потребительских цен на год i, процентов;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81000" cy="2540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21" cstate="print"/>
                    <a:srcRect/>
                    <a:stretch>
                      <a:fillRect/>
                    </a:stretch>
                  </pic:blipFill>
                  <pic:spPr bwMode="auto">
                    <a:xfrm>
                      <a:off x="0" y="0"/>
                      <a:ext cx="3810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отклонения неподконтрольных расходов,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92100" cy="2540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22" cstate="print"/>
                    <a:srcRect/>
                    <a:stretch>
                      <a:fillRect/>
                    </a:stretch>
                  </pic:blipFill>
                  <pic:spPr bwMode="auto">
                    <a:xfrm>
                      <a:off x="0" y="0"/>
                      <a:ext cx="292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отклонения показателя ввода объектов системы водоснабжения и (или) водоотведения в эксплуатацию и изменения инвестиционной программы,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81000"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23"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w:t>
      </w:r>
      <w:r w:rsidRPr="00487DBC">
        <w:rPr>
          <w:rFonts w:ascii="Arial" w:hAnsi="Arial" w:cs="Arial"/>
          <w:sz w:val="20"/>
          <w:szCs w:val="20"/>
        </w:rPr>
        <w:lastRenderedPageBreak/>
        <w:t>организацией утвержденных плановых значений показателей надежности и качества объектов централизованных систем водоснабжения и (или) водоотведения, тыс. руб.</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(в ред. </w:t>
      </w:r>
      <w:hyperlink r:id="rId224"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В целях установления НВВ на 1-й и 2-й год долгосрочного периода регулирования при расчете показателей </w:t>
      </w:r>
      <w:r>
        <w:rPr>
          <w:rFonts w:ascii="Arial" w:hAnsi="Arial" w:cs="Arial"/>
          <w:noProof/>
          <w:position w:val="-12"/>
          <w:sz w:val="20"/>
          <w:szCs w:val="20"/>
          <w:lang w:eastAsia="ru-RU"/>
        </w:rPr>
        <w:drawing>
          <wp:inline distT="0" distB="0" distL="0" distR="0">
            <wp:extent cx="546100" cy="254000"/>
            <wp:effectExtent l="0" t="0" r="635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25" cstate="print"/>
                    <a:srcRect/>
                    <a:stretch>
                      <a:fillRect/>
                    </a:stretch>
                  </pic:blipFill>
                  <pic:spPr bwMode="auto">
                    <a:xfrm>
                      <a:off x="0" y="0"/>
                      <a:ext cx="546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w:t>
      </w:r>
      <w:r>
        <w:rPr>
          <w:rFonts w:ascii="Arial" w:hAnsi="Arial" w:cs="Arial"/>
          <w:noProof/>
          <w:position w:val="-12"/>
          <w:sz w:val="20"/>
          <w:szCs w:val="20"/>
          <w:lang w:eastAsia="ru-RU"/>
        </w:rPr>
        <w:drawing>
          <wp:inline distT="0" distB="0" distL="0" distR="0">
            <wp:extent cx="381000" cy="2540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26" cstate="print"/>
                    <a:srcRect/>
                    <a:stretch>
                      <a:fillRect/>
                    </a:stretch>
                  </pic:blipFill>
                  <pic:spPr bwMode="auto">
                    <a:xfrm>
                      <a:off x="0" y="0"/>
                      <a:ext cx="3810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w:t>
      </w:r>
      <w:r>
        <w:rPr>
          <w:rFonts w:ascii="Arial" w:hAnsi="Arial" w:cs="Arial"/>
          <w:noProof/>
          <w:position w:val="-12"/>
          <w:sz w:val="20"/>
          <w:szCs w:val="20"/>
          <w:lang w:eastAsia="ru-RU"/>
        </w:rPr>
        <w:drawing>
          <wp:inline distT="0" distB="0" distL="0" distR="0">
            <wp:extent cx="292100" cy="2540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27" cstate="print"/>
                    <a:srcRect/>
                    <a:stretch>
                      <a:fillRect/>
                    </a:stretch>
                  </pic:blipFill>
                  <pic:spPr bwMode="auto">
                    <a:xfrm>
                      <a:off x="0" y="0"/>
                      <a:ext cx="292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w:t>
      </w:r>
      <w:r>
        <w:rPr>
          <w:rFonts w:ascii="Arial" w:hAnsi="Arial" w:cs="Arial"/>
          <w:noProof/>
          <w:position w:val="-12"/>
          <w:sz w:val="20"/>
          <w:szCs w:val="20"/>
          <w:lang w:eastAsia="ru-RU"/>
        </w:rPr>
        <w:drawing>
          <wp:inline distT="0" distB="0" distL="0" distR="0">
            <wp:extent cx="41910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28"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91.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w:t>
      </w:r>
      <w:hyperlink w:anchor="Par646" w:history="1">
        <w:r w:rsidRPr="00487DBC">
          <w:rPr>
            <w:rFonts w:ascii="Arial" w:hAnsi="Arial" w:cs="Arial"/>
            <w:color w:val="0000FF"/>
            <w:sz w:val="20"/>
            <w:szCs w:val="20"/>
          </w:rPr>
          <w:t>формуле (33)</w:t>
        </w:r>
      </w:hyperlink>
      <w:r w:rsidRPr="00487DBC">
        <w:rPr>
          <w:rFonts w:ascii="Arial" w:hAnsi="Arial" w:cs="Arial"/>
          <w:sz w:val="20"/>
          <w:szCs w:val="20"/>
        </w:rPr>
        <w:t xml:space="preserve"> с применением данных за последний расчетный период регулирования, по которому имеются фактические значения.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47" w:name="Par646"/>
      <w:bookmarkEnd w:id="47"/>
      <w:r>
        <w:rPr>
          <w:rFonts w:ascii="Arial" w:hAnsi="Arial" w:cs="Arial"/>
          <w:noProof/>
          <w:position w:val="-9"/>
          <w:sz w:val="20"/>
          <w:szCs w:val="20"/>
          <w:lang w:eastAsia="ru-RU"/>
        </w:rPr>
        <w:drawing>
          <wp:inline distT="0" distB="0" distL="0" distR="0">
            <wp:extent cx="1981200" cy="2413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29" cstate="print"/>
                    <a:srcRect/>
                    <a:stretch>
                      <a:fillRect/>
                    </a:stretch>
                  </pic:blipFill>
                  <pic:spPr bwMode="auto">
                    <a:xfrm>
                      <a:off x="0" y="0"/>
                      <a:ext cx="1981200" cy="241300"/>
                    </a:xfrm>
                    <a:prstGeom prst="rect">
                      <a:avLst/>
                    </a:prstGeom>
                    <a:noFill/>
                    <a:ln w="9525">
                      <a:noFill/>
                      <a:miter lim="800000"/>
                      <a:headEnd/>
                      <a:tailEnd/>
                    </a:ln>
                  </pic:spPr>
                </pic:pic>
              </a:graphicData>
            </a:graphic>
          </wp:inline>
        </w:drawing>
      </w:r>
      <w:r w:rsidRPr="00487DBC">
        <w:rPr>
          <w:rFonts w:ascii="Arial" w:hAnsi="Arial" w:cs="Arial"/>
          <w:sz w:val="20"/>
          <w:szCs w:val="20"/>
        </w:rPr>
        <w:t>, (33)</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520700" cy="2413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30" cstate="print"/>
                    <a:srcRect/>
                    <a:stretch>
                      <a:fillRect/>
                    </a:stretch>
                  </pic:blipFill>
                  <pic:spPr bwMode="auto">
                    <a:xfrm>
                      <a:off x="0" y="0"/>
                      <a:ext cx="520700" cy="2413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w:t>
      </w:r>
      <w:r>
        <w:rPr>
          <w:rFonts w:ascii="Arial" w:hAnsi="Arial" w:cs="Arial"/>
          <w:noProof/>
          <w:position w:val="-9"/>
          <w:sz w:val="20"/>
          <w:szCs w:val="20"/>
          <w:lang w:eastAsia="ru-RU"/>
        </w:rPr>
        <w:drawing>
          <wp:inline distT="0" distB="0" distL="0" distR="0">
            <wp:extent cx="558800" cy="2413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31" cstate="print"/>
                    <a:srcRect/>
                    <a:stretch>
                      <a:fillRect/>
                    </a:stretch>
                  </pic:blipFill>
                  <pic:spPr bwMode="auto">
                    <a:xfrm>
                      <a:off x="0" y="0"/>
                      <a:ext cx="558800" cy="2413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размер корректировки необходимой валовой выручки по результатам соответственно i-го и (i-2)-го года;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419100" cy="24130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32" cstate="print"/>
                    <a:srcRect/>
                    <a:stretch>
                      <a:fillRect/>
                    </a:stretch>
                  </pic:blipFill>
                  <pic:spPr bwMode="auto">
                    <a:xfrm>
                      <a:off x="0" y="0"/>
                      <a:ext cx="419100" cy="2413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необходимой валовой выручки в i-м году, определяемая на основе фактических значений параметров расчета тарифов взамен прогнозных в соответствии с </w:t>
      </w:r>
      <w:hyperlink w:anchor="Par688" w:history="1">
        <w:r w:rsidRPr="00487DBC">
          <w:rPr>
            <w:rFonts w:ascii="Arial" w:hAnsi="Arial" w:cs="Arial"/>
            <w:color w:val="0000FF"/>
            <w:sz w:val="20"/>
            <w:szCs w:val="20"/>
          </w:rPr>
          <w:t>пунктом 95</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66700" cy="22860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33"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w:t>
      </w:r>
      <w:hyperlink w:anchor="Par727" w:history="1">
        <w:r w:rsidRPr="00487DBC">
          <w:rPr>
            <w:rFonts w:ascii="Arial" w:hAnsi="Arial" w:cs="Arial"/>
            <w:color w:val="0000FF"/>
            <w:sz w:val="20"/>
            <w:szCs w:val="20"/>
          </w:rPr>
          <w:t>главами VIII</w:t>
        </w:r>
      </w:hyperlink>
      <w:r w:rsidRPr="00487DBC">
        <w:rPr>
          <w:rFonts w:ascii="Arial" w:hAnsi="Arial" w:cs="Arial"/>
          <w:sz w:val="20"/>
          <w:szCs w:val="20"/>
        </w:rPr>
        <w:t xml:space="preserve">, </w:t>
      </w:r>
      <w:hyperlink w:anchor="Par739" w:history="1">
        <w:r w:rsidRPr="00487DBC">
          <w:rPr>
            <w:rFonts w:ascii="Arial" w:hAnsi="Arial" w:cs="Arial"/>
            <w:color w:val="0000FF"/>
            <w:sz w:val="20"/>
            <w:szCs w:val="20"/>
          </w:rPr>
          <w:t>VIII.I</w:t>
        </w:r>
      </w:hyperlink>
      <w:r w:rsidRPr="00487DBC">
        <w:rPr>
          <w:rFonts w:ascii="Arial" w:hAnsi="Arial" w:cs="Arial"/>
          <w:sz w:val="20"/>
          <w:szCs w:val="20"/>
        </w:rPr>
        <w:t xml:space="preserve">, </w:t>
      </w:r>
      <w:hyperlink w:anchor="Par772" w:history="1">
        <w:r w:rsidRPr="00487DBC">
          <w:rPr>
            <w:rFonts w:ascii="Arial" w:hAnsi="Arial" w:cs="Arial"/>
            <w:color w:val="0000FF"/>
            <w:sz w:val="20"/>
            <w:szCs w:val="20"/>
          </w:rPr>
          <w:t>VIII.II</w:t>
        </w:r>
      </w:hyperlink>
      <w:r w:rsidRPr="00487DBC">
        <w:rPr>
          <w:rFonts w:ascii="Arial" w:hAnsi="Arial" w:cs="Arial"/>
          <w:sz w:val="20"/>
          <w:szCs w:val="20"/>
        </w:rPr>
        <w:t xml:space="preserve">, </w:t>
      </w:r>
      <w:hyperlink w:anchor="Par817" w:history="1">
        <w:r w:rsidRPr="00487DBC">
          <w:rPr>
            <w:rFonts w:ascii="Arial" w:hAnsi="Arial" w:cs="Arial"/>
            <w:color w:val="0000FF"/>
            <w:sz w:val="20"/>
            <w:szCs w:val="20"/>
          </w:rPr>
          <w:t>VIII.III</w:t>
        </w:r>
      </w:hyperlink>
      <w:r w:rsidRPr="00487DBC">
        <w:rPr>
          <w:rFonts w:ascii="Arial" w:hAnsi="Arial" w:cs="Arial"/>
          <w:sz w:val="20"/>
          <w:szCs w:val="20"/>
        </w:rPr>
        <w:t xml:space="preserve"> настоящих Методических указаний на i-й год, без учета уровня собираемости платежей.</w:t>
      </w:r>
    </w:p>
    <w:p w:rsidR="00487DBC" w:rsidRPr="00487DBC" w:rsidRDefault="00487DBC" w:rsidP="00487DBC">
      <w:pPr>
        <w:pBdr>
          <w:top w:val="single" w:sz="6" w:space="0" w:color="auto"/>
        </w:pBdr>
        <w:autoSpaceDE w:val="0"/>
        <w:autoSpaceDN w:val="0"/>
        <w:adjustRightInd w:val="0"/>
        <w:spacing w:before="100" w:after="100" w:line="240" w:lineRule="auto"/>
        <w:jc w:val="both"/>
        <w:rPr>
          <w:rFonts w:ascii="Arial" w:hAnsi="Arial" w:cs="Arial"/>
          <w:sz w:val="2"/>
          <w:szCs w:val="2"/>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КонсультантПлюс: примечание.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Нумерация пунктов дана в соответствии с официальным текстом документа.</w:t>
      </w:r>
    </w:p>
    <w:p w:rsidR="00487DBC" w:rsidRPr="00487DBC" w:rsidRDefault="00487DBC" w:rsidP="00487DBC">
      <w:pPr>
        <w:pBdr>
          <w:top w:val="single" w:sz="6" w:space="0" w:color="auto"/>
        </w:pBdr>
        <w:autoSpaceDE w:val="0"/>
        <w:autoSpaceDN w:val="0"/>
        <w:adjustRightInd w:val="0"/>
        <w:spacing w:before="100" w:after="100" w:line="240" w:lineRule="auto"/>
        <w:jc w:val="both"/>
        <w:rPr>
          <w:rFonts w:ascii="Arial" w:hAnsi="Arial" w:cs="Arial"/>
          <w:sz w:val="2"/>
          <w:szCs w:val="2"/>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91. Величина отклонения фактически достигнутого уровня неподконтрольных расходов от уровня неподконтрольных расходов, который был использован при установлении тарифов, рассчитывается по следующей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9"/>
          <w:sz w:val="20"/>
          <w:szCs w:val="20"/>
          <w:lang w:eastAsia="ru-RU"/>
        </w:rPr>
        <w:drawing>
          <wp:inline distT="0" distB="0" distL="0" distR="0">
            <wp:extent cx="1104900" cy="2413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4" cstate="print"/>
                    <a:srcRect/>
                    <a:stretch>
                      <a:fillRect/>
                    </a:stretch>
                  </pic:blipFill>
                  <pic:spPr bwMode="auto">
                    <a:xfrm>
                      <a:off x="0" y="0"/>
                      <a:ext cx="1104900" cy="241300"/>
                    </a:xfrm>
                    <a:prstGeom prst="rect">
                      <a:avLst/>
                    </a:prstGeom>
                    <a:noFill/>
                    <a:ln w="9525">
                      <a:noFill/>
                      <a:miter lim="800000"/>
                      <a:headEnd/>
                      <a:tailEnd/>
                    </a:ln>
                  </pic:spPr>
                </pic:pic>
              </a:graphicData>
            </a:graphic>
          </wp:inline>
        </w:drawing>
      </w:r>
      <w:r w:rsidRPr="00487DBC">
        <w:rPr>
          <w:rFonts w:ascii="Arial" w:hAnsi="Arial" w:cs="Arial"/>
          <w:sz w:val="20"/>
          <w:szCs w:val="20"/>
        </w:rPr>
        <w:t>, (34)</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304800" cy="24130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35" cstate="print"/>
                    <a:srcRect/>
                    <a:stretch>
                      <a:fillRect/>
                    </a:stretch>
                  </pic:blipFill>
                  <pic:spPr bwMode="auto">
                    <a:xfrm>
                      <a:off x="0" y="0"/>
                      <a:ext cx="304800" cy="2413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скорректированная величина фактически достигнутого уровня неподконтрольных расходов от уровня неподконтрольных расходов, который был использован при установлении тарифов,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79400" cy="228600"/>
            <wp:effectExtent l="19050" t="0" r="635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36" cstate="print"/>
                    <a:srcRect/>
                    <a:stretch>
                      <a:fillRect/>
                    </a:stretch>
                  </pic:blipFill>
                  <pic:spPr bwMode="auto">
                    <a:xfrm>
                      <a:off x="0" y="0"/>
                      <a:ext cx="2794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неподконтрольных расходов, учтенная при установлении тарифов,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92. Величина отклонения показателя ввода объектов системы водоснабжения и (или) водоотведения в эксплуатацию и изменения инвестиционной программы рассчитывается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34"/>
          <w:sz w:val="20"/>
          <w:szCs w:val="20"/>
          <w:lang w:eastAsia="ru-RU"/>
        </w:rPr>
        <w:drawing>
          <wp:inline distT="0" distB="0" distL="0" distR="0">
            <wp:extent cx="2425700" cy="50800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37" cstate="print"/>
                    <a:srcRect/>
                    <a:stretch>
                      <a:fillRect/>
                    </a:stretch>
                  </pic:blipFill>
                  <pic:spPr bwMode="auto">
                    <a:xfrm>
                      <a:off x="0" y="0"/>
                      <a:ext cx="2425700" cy="508000"/>
                    </a:xfrm>
                    <a:prstGeom prst="rect">
                      <a:avLst/>
                    </a:prstGeom>
                    <a:noFill/>
                    <a:ln w="9525">
                      <a:noFill/>
                      <a:miter lim="800000"/>
                      <a:headEnd/>
                      <a:tailEnd/>
                    </a:ln>
                  </pic:spPr>
                </pic:pic>
              </a:graphicData>
            </a:graphic>
          </wp:inline>
        </w:drawing>
      </w:r>
      <w:r w:rsidRPr="00487DBC">
        <w:rPr>
          <w:rFonts w:ascii="Arial" w:hAnsi="Arial" w:cs="Arial"/>
          <w:sz w:val="20"/>
          <w:szCs w:val="20"/>
        </w:rPr>
        <w:t>, (35)</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381000" cy="241300"/>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38" cstate="print"/>
                    <a:srcRect/>
                    <a:stretch>
                      <a:fillRect/>
                    </a:stretch>
                  </pic:blipFill>
                  <pic:spPr bwMode="auto">
                    <a:xfrm>
                      <a:off x="0" y="0"/>
                      <a:ext cx="381000" cy="2413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объем собственных средств на реализацию инвестиционной программы, учтенный при установлении тарифов на (i-к)-й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381000" cy="24130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39" cstate="print"/>
                    <a:srcRect/>
                    <a:stretch>
                      <a:fillRect/>
                    </a:stretch>
                  </pic:blipFill>
                  <pic:spPr bwMode="auto">
                    <a:xfrm>
                      <a:off x="0" y="0"/>
                      <a:ext cx="381000" cy="2413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объем фактического ввода объектов системы водоснабжения и (или) водоотведения в эксплуатацию и изменения инвестиционной программы в (i-к)-м году по стоимости, определенной в инвестиционной программе соответствующего периода года (i-к) и предшествующих лет,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lastRenderedPageBreak/>
        <w:drawing>
          <wp:inline distT="0" distB="0" distL="0" distR="0">
            <wp:extent cx="381000" cy="254000"/>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40" cstate="print"/>
                    <a:srcRect/>
                    <a:stretch>
                      <a:fillRect/>
                    </a:stretch>
                  </pic:blipFill>
                  <pic:spPr bwMode="auto">
                    <a:xfrm>
                      <a:off x="0" y="0"/>
                      <a:ext cx="3810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плановый размер финансирования инвестиционной программы, утвержденной в установленном порядке на (i-к)-й год, за счет всех источников финансирования,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558800" cy="254000"/>
            <wp:effectExtent l="1905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41" cstate="print"/>
                    <a:srcRect/>
                    <a:stretch>
                      <a:fillRect/>
                    </a:stretch>
                  </pic:blipFill>
                  <pic:spPr bwMode="auto">
                    <a:xfrm>
                      <a:off x="0" y="0"/>
                      <a:ext cx="5588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учтенная при установлении тарифов на (i-1)-й год корректировка необходимой валовой выручки на (i-2)-й год, осуществленная в связи с вводом объектов системы водоснабжения и (или) водоотведения в эксплуатацию и изменением (неисполнением) инвестиционной программы за истекший период (i-2)-го года по результатам 9 месяцев, тыс. руб.; </w:t>
      </w:r>
      <w:r>
        <w:rPr>
          <w:rFonts w:ascii="Arial" w:hAnsi="Arial" w:cs="Arial"/>
          <w:noProof/>
          <w:position w:val="-12"/>
          <w:sz w:val="20"/>
          <w:szCs w:val="20"/>
          <w:lang w:eastAsia="ru-RU"/>
        </w:rPr>
        <w:drawing>
          <wp:inline distT="0" distB="0" distL="0" distR="0">
            <wp:extent cx="558800" cy="25400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42" cstate="print"/>
                    <a:srcRect/>
                    <a:stretch>
                      <a:fillRect/>
                    </a:stretch>
                  </pic:blipFill>
                  <pic:spPr bwMode="auto">
                    <a:xfrm>
                      <a:off x="0" y="0"/>
                      <a:ext cx="5588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может принимать положительное, отрицательное или нулевое значение,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93.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осуществляется в соответствии с Основами ценообразования и определяется на i-год по </w:t>
      </w:r>
      <w:hyperlink w:anchor="Par674" w:history="1">
        <w:r w:rsidRPr="00487DBC">
          <w:rPr>
            <w:rFonts w:ascii="Arial" w:hAnsi="Arial" w:cs="Arial"/>
            <w:color w:val="0000FF"/>
            <w:sz w:val="20"/>
            <w:szCs w:val="20"/>
          </w:rPr>
          <w:t>формуле (36)</w:t>
        </w:r>
      </w:hyperlink>
      <w:r w:rsidRPr="00487DBC">
        <w:rPr>
          <w:rFonts w:ascii="Arial" w:hAnsi="Arial" w:cs="Arial"/>
          <w:sz w:val="20"/>
          <w:szCs w:val="20"/>
        </w:rPr>
        <w:t>. Данная величина не может превышать 3% от плановой необходимой валовой выручки, установленной на долгосрочный период регулирования, в абсолютном выражении.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48" w:name="Par674"/>
      <w:bookmarkEnd w:id="48"/>
      <w:r>
        <w:rPr>
          <w:rFonts w:ascii="Arial" w:hAnsi="Arial" w:cs="Arial"/>
          <w:noProof/>
          <w:position w:val="-32"/>
          <w:sz w:val="20"/>
          <w:szCs w:val="20"/>
          <w:lang w:eastAsia="ru-RU"/>
        </w:rPr>
        <w:drawing>
          <wp:inline distT="0" distB="0" distL="0" distR="0">
            <wp:extent cx="4089400" cy="49530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43" cstate="print"/>
                    <a:srcRect/>
                    <a:stretch>
                      <a:fillRect/>
                    </a:stretch>
                  </pic:blipFill>
                  <pic:spPr bwMode="auto">
                    <a:xfrm>
                      <a:off x="0" y="0"/>
                      <a:ext cx="4089400" cy="495300"/>
                    </a:xfrm>
                    <a:prstGeom prst="rect">
                      <a:avLst/>
                    </a:prstGeom>
                    <a:noFill/>
                    <a:ln w="9525">
                      <a:noFill/>
                      <a:miter lim="800000"/>
                      <a:headEnd/>
                      <a:tailEnd/>
                    </a:ln>
                  </pic:spPr>
                </pic:pic>
              </a:graphicData>
            </a:graphic>
          </wp:inline>
        </w:drawing>
      </w:r>
      <w:r w:rsidRPr="00487DBC">
        <w:rPr>
          <w:rFonts w:ascii="Arial" w:hAnsi="Arial" w:cs="Arial"/>
          <w:sz w:val="20"/>
          <w:szCs w:val="20"/>
        </w:rPr>
        <w:t>, (36)</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66700" cy="2286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агрегированный показатель надежности и качества объектов централизованных систем водоснабжения и (или) водоотведения, рассчитанный в соответствии с </w:t>
      </w:r>
      <w:hyperlink r:id="rId245" w:history="1">
        <w:r w:rsidRPr="00487DBC">
          <w:rPr>
            <w:rFonts w:ascii="Arial" w:hAnsi="Arial" w:cs="Arial"/>
            <w:color w:val="0000FF"/>
            <w:sz w:val="20"/>
            <w:szCs w:val="20"/>
          </w:rPr>
          <w:t>порядком</w:t>
        </w:r>
      </w:hyperlink>
      <w:r w:rsidRPr="00487DBC">
        <w:rPr>
          <w:rFonts w:ascii="Arial" w:hAnsi="Arial" w:cs="Arial"/>
          <w:sz w:val="20"/>
          <w:szCs w:val="20"/>
        </w:rPr>
        <w:t xml:space="preserve"> и правилами определения плановых значений и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утвержденными приказом Министерства строительства и жилищно-коммунального хозяйства Российской Федерации от 04.04.2014 N 162/пр (зарегистрирован Минюстом России 23.07.2014, регистрационный N 33236), без учета показателей энергетической эффективности объектов централизованных систем горячего водоснабжения, холодного водоснабжения и (или) водоотведения;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419100" cy="228600"/>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46"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максимальный процент корректировки i-го года, определяемый следующим образом: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для 2015 года: </w:t>
      </w:r>
      <w:r>
        <w:rPr>
          <w:rFonts w:ascii="Arial" w:hAnsi="Arial" w:cs="Arial"/>
          <w:noProof/>
          <w:position w:val="-9"/>
          <w:sz w:val="20"/>
          <w:szCs w:val="20"/>
          <w:lang w:eastAsia="ru-RU"/>
        </w:rPr>
        <w:drawing>
          <wp:inline distT="0" distB="0" distL="0" distR="0">
            <wp:extent cx="495300" cy="24130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47" cstate="print"/>
                    <a:srcRect/>
                    <a:stretch>
                      <a:fillRect/>
                    </a:stretch>
                  </pic:blipFill>
                  <pic:spPr bwMode="auto">
                    <a:xfrm>
                      <a:off x="0" y="0"/>
                      <a:ext cx="495300" cy="2413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1%;</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для 2016 года: </w:t>
      </w:r>
      <w:r>
        <w:rPr>
          <w:rFonts w:ascii="Arial" w:hAnsi="Arial" w:cs="Arial"/>
          <w:noProof/>
          <w:position w:val="-9"/>
          <w:sz w:val="20"/>
          <w:szCs w:val="20"/>
          <w:lang w:eastAsia="ru-RU"/>
        </w:rPr>
        <w:drawing>
          <wp:inline distT="0" distB="0" distL="0" distR="0">
            <wp:extent cx="495300" cy="241300"/>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48" cstate="print"/>
                    <a:srcRect/>
                    <a:stretch>
                      <a:fillRect/>
                    </a:stretch>
                  </pic:blipFill>
                  <pic:spPr bwMode="auto">
                    <a:xfrm>
                      <a:off x="0" y="0"/>
                      <a:ext cx="495300" cy="2413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1%;</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для 2017 года: </w:t>
      </w:r>
      <w:r>
        <w:rPr>
          <w:rFonts w:ascii="Arial" w:hAnsi="Arial" w:cs="Arial"/>
          <w:noProof/>
          <w:position w:val="-9"/>
          <w:sz w:val="20"/>
          <w:szCs w:val="20"/>
          <w:lang w:eastAsia="ru-RU"/>
        </w:rPr>
        <w:drawing>
          <wp:inline distT="0" distB="0" distL="0" distR="0">
            <wp:extent cx="495300" cy="241300"/>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49" cstate="print"/>
                    <a:srcRect/>
                    <a:stretch>
                      <a:fillRect/>
                    </a:stretch>
                  </pic:blipFill>
                  <pic:spPr bwMode="auto">
                    <a:xfrm>
                      <a:off x="0" y="0"/>
                      <a:ext cx="495300" cy="2413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2%;</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начиная с 2018 года: </w:t>
      </w:r>
      <w:r>
        <w:rPr>
          <w:rFonts w:ascii="Arial" w:hAnsi="Arial" w:cs="Arial"/>
          <w:noProof/>
          <w:position w:val="-14"/>
          <w:sz w:val="20"/>
          <w:szCs w:val="20"/>
          <w:lang w:eastAsia="ru-RU"/>
        </w:rPr>
        <w:drawing>
          <wp:inline distT="0" distB="0" distL="0" distR="0">
            <wp:extent cx="469900" cy="228600"/>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50" cstate="print"/>
                    <a:srcRect/>
                    <a:stretch>
                      <a:fillRect/>
                    </a:stretch>
                  </pic:blipFill>
                  <pic:spPr bwMode="auto">
                    <a:xfrm>
                      <a:off x="0" y="0"/>
                      <a:ext cx="4699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3%.</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(п. 93 в ред. </w:t>
      </w:r>
      <w:hyperlink r:id="rId251"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94. Корректировка необходимой валовой выручки, связанная с изменением доходности долгосрочных государственных обязательств, рассчитывается по следующей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2082800" cy="27940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52" cstate="print"/>
                    <a:srcRect/>
                    <a:stretch>
                      <a:fillRect/>
                    </a:stretch>
                  </pic:blipFill>
                  <pic:spPr bwMode="auto">
                    <a:xfrm>
                      <a:off x="0" y="0"/>
                      <a:ext cx="2082800" cy="279400"/>
                    </a:xfrm>
                    <a:prstGeom prst="rect">
                      <a:avLst/>
                    </a:prstGeom>
                    <a:noFill/>
                    <a:ln w="9525">
                      <a:noFill/>
                      <a:miter lim="800000"/>
                      <a:headEnd/>
                      <a:tailEnd/>
                    </a:ln>
                  </pic:spPr>
                </pic:pic>
              </a:graphicData>
            </a:graphic>
          </wp:inline>
        </w:drawing>
      </w:r>
      <w:r w:rsidRPr="00487DBC">
        <w:rPr>
          <w:rFonts w:ascii="Arial" w:hAnsi="Arial" w:cs="Arial"/>
          <w:sz w:val="20"/>
          <w:szCs w:val="20"/>
        </w:rPr>
        <w:t>. (37)</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49" w:name="Par688"/>
      <w:bookmarkEnd w:id="49"/>
      <w:r w:rsidRPr="00487DBC">
        <w:rPr>
          <w:rFonts w:ascii="Arial" w:hAnsi="Arial" w:cs="Arial"/>
          <w:sz w:val="20"/>
          <w:szCs w:val="20"/>
        </w:rPr>
        <w:t xml:space="preserve">95. Необходимая валовая выручка, определяемая на i-й год на основе фактических значений параметров расчета тарифов взамен прогнозных, </w:t>
      </w:r>
      <w:r>
        <w:rPr>
          <w:rFonts w:ascii="Arial" w:hAnsi="Arial" w:cs="Arial"/>
          <w:noProof/>
          <w:position w:val="-9"/>
          <w:sz w:val="20"/>
          <w:szCs w:val="20"/>
          <w:lang w:eastAsia="ru-RU"/>
        </w:rPr>
        <w:drawing>
          <wp:inline distT="0" distB="0" distL="0" distR="0">
            <wp:extent cx="419100" cy="241300"/>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53" cstate="print"/>
                    <a:srcRect/>
                    <a:stretch>
                      <a:fillRect/>
                    </a:stretch>
                  </pic:blipFill>
                  <pic:spPr bwMode="auto">
                    <a:xfrm>
                      <a:off x="0" y="0"/>
                      <a:ext cx="419100" cy="2413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рассчитывается с учетом </w:t>
      </w:r>
      <w:hyperlink r:id="rId254" w:history="1">
        <w:r w:rsidRPr="00487DBC">
          <w:rPr>
            <w:rFonts w:ascii="Arial" w:hAnsi="Arial" w:cs="Arial"/>
            <w:color w:val="0000FF"/>
            <w:sz w:val="20"/>
            <w:szCs w:val="20"/>
          </w:rPr>
          <w:t>пунктов 22</w:t>
        </w:r>
      </w:hyperlink>
      <w:r w:rsidRPr="00487DBC">
        <w:rPr>
          <w:rFonts w:ascii="Arial" w:hAnsi="Arial" w:cs="Arial"/>
          <w:sz w:val="20"/>
          <w:szCs w:val="20"/>
        </w:rPr>
        <w:t xml:space="preserve"> - </w:t>
      </w:r>
      <w:hyperlink r:id="rId255" w:history="1">
        <w:r w:rsidRPr="00487DBC">
          <w:rPr>
            <w:rFonts w:ascii="Arial" w:hAnsi="Arial" w:cs="Arial"/>
            <w:color w:val="0000FF"/>
            <w:sz w:val="20"/>
            <w:szCs w:val="20"/>
          </w:rPr>
          <w:t>23</w:t>
        </w:r>
      </w:hyperlink>
      <w:r w:rsidRPr="00487DBC">
        <w:rPr>
          <w:rFonts w:ascii="Arial" w:hAnsi="Arial" w:cs="Arial"/>
          <w:sz w:val="20"/>
          <w:szCs w:val="20"/>
        </w:rPr>
        <w:t xml:space="preserve"> Основ ценообразования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9"/>
          <w:sz w:val="20"/>
          <w:szCs w:val="20"/>
          <w:lang w:eastAsia="ru-RU"/>
        </w:rPr>
        <w:drawing>
          <wp:inline distT="0" distB="0" distL="0" distR="0">
            <wp:extent cx="4432300" cy="241300"/>
            <wp:effectExtent l="19050" t="0" r="635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56" cstate="print"/>
                    <a:srcRect/>
                    <a:stretch>
                      <a:fillRect/>
                    </a:stretch>
                  </pic:blipFill>
                  <pic:spPr bwMode="auto">
                    <a:xfrm>
                      <a:off x="0" y="0"/>
                      <a:ext cx="4432300" cy="241300"/>
                    </a:xfrm>
                    <a:prstGeom prst="rect">
                      <a:avLst/>
                    </a:prstGeom>
                    <a:noFill/>
                    <a:ln w="9525">
                      <a:noFill/>
                      <a:miter lim="800000"/>
                      <a:headEnd/>
                      <a:tailEnd/>
                    </a:ln>
                  </pic:spPr>
                </pic:pic>
              </a:graphicData>
            </a:graphic>
          </wp:inline>
        </w:drawing>
      </w:r>
      <w:r w:rsidRPr="00487DBC">
        <w:rPr>
          <w:rFonts w:ascii="Arial" w:hAnsi="Arial" w:cs="Arial"/>
          <w:sz w:val="20"/>
          <w:szCs w:val="20"/>
        </w:rPr>
        <w:t>, (38)</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540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57" cstate="print"/>
                    <a:srcRect/>
                    <a:stretch>
                      <a:fillRect/>
                    </a:stretch>
                  </pic:blipFill>
                  <pic:spPr bwMode="auto">
                    <a:xfrm>
                      <a:off x="0" y="0"/>
                      <a:ext cx="3048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операционные расходы, определенные на i-й год исходя из фактических значений параметров расчета тарифов в соответствии с </w:t>
      </w:r>
      <w:hyperlink w:anchor="Par688" w:history="1">
        <w:r w:rsidRPr="00487DBC">
          <w:rPr>
            <w:rFonts w:ascii="Arial" w:hAnsi="Arial" w:cs="Arial"/>
            <w:color w:val="0000FF"/>
            <w:sz w:val="20"/>
            <w:szCs w:val="20"/>
          </w:rPr>
          <w:t>пунктом 95</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lastRenderedPageBreak/>
        <w:drawing>
          <wp:inline distT="0" distB="0" distL="0" distR="0">
            <wp:extent cx="304800" cy="25400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58" cstate="print"/>
                    <a:srcRect/>
                    <a:stretch>
                      <a:fillRect/>
                    </a:stretch>
                  </pic:blipFill>
                  <pic:spPr bwMode="auto">
                    <a:xfrm>
                      <a:off x="0" y="0"/>
                      <a:ext cx="3048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фактические документально подтвержденные неподконтрольные расходы в i-м году.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54000"/>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59" cstate="print"/>
                    <a:srcRect/>
                    <a:stretch>
                      <a:fillRect/>
                    </a:stretch>
                  </pic:blipFill>
                  <pic:spPr bwMode="auto">
                    <a:xfrm>
                      <a:off x="0" y="0"/>
                      <a:ext cx="3048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фактическая прибыль, определяемая на i-й год по </w:t>
      </w:r>
      <w:hyperlink w:anchor="Par598" w:history="1">
        <w:r w:rsidRPr="00487DBC">
          <w:rPr>
            <w:rFonts w:ascii="Arial" w:hAnsi="Arial" w:cs="Arial"/>
            <w:color w:val="0000FF"/>
            <w:sz w:val="20"/>
            <w:szCs w:val="20"/>
          </w:rPr>
          <w:t>формуле (31)</w:t>
        </w:r>
      </w:hyperlink>
      <w:r w:rsidRPr="00487DBC">
        <w:rPr>
          <w:rFonts w:ascii="Arial" w:hAnsi="Arial" w:cs="Arial"/>
          <w:sz w:val="20"/>
          <w:szCs w:val="20"/>
        </w:rPr>
        <w:t xml:space="preserve"> с применением величины </w:t>
      </w:r>
      <w:r>
        <w:rPr>
          <w:rFonts w:ascii="Arial" w:hAnsi="Arial" w:cs="Arial"/>
          <w:noProof/>
          <w:position w:val="-12"/>
          <w:sz w:val="20"/>
          <w:szCs w:val="20"/>
          <w:lang w:eastAsia="ru-RU"/>
        </w:rPr>
        <w:drawing>
          <wp:inline distT="0" distB="0" distL="0" distR="0">
            <wp:extent cx="419100" cy="254000"/>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60"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и фактической ставки налога на прибыль в i-м году;</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54000"/>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61"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величина, определяемая на i-й год и учитывающая результаты деятельности регулируемой организации до начала очередного долгосрочного периода регулирования, в том числе до перехода к регулированию цен (тарифов) на основе долгосрочных параметров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54000"/>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62" cstate="print"/>
                    <a:srcRect/>
                    <a:stretch>
                      <a:fillRect/>
                    </a:stretch>
                  </pic:blipFill>
                  <pic:spPr bwMode="auto">
                    <a:xfrm>
                      <a:off x="0" y="0"/>
                      <a:ext cx="3048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расходы на приобретение энергетических ресурсов, холодной воды в i-м году, определенные исходя из фактических значений параметров расчета тарифов.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В целях расчета </w:t>
      </w:r>
      <w:r>
        <w:rPr>
          <w:rFonts w:ascii="Arial" w:hAnsi="Arial" w:cs="Arial"/>
          <w:noProof/>
          <w:position w:val="-12"/>
          <w:sz w:val="20"/>
          <w:szCs w:val="20"/>
          <w:lang w:eastAsia="ru-RU"/>
        </w:rPr>
        <w:drawing>
          <wp:inline distT="0" distB="0" distL="0" distR="0">
            <wp:extent cx="419100" cy="254000"/>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63"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за 1-й и 2-й год долгосрочного периода регулирования при расчете показателей, </w:t>
      </w:r>
      <w:r>
        <w:rPr>
          <w:rFonts w:ascii="Arial" w:hAnsi="Arial" w:cs="Arial"/>
          <w:noProof/>
          <w:position w:val="-12"/>
          <w:sz w:val="20"/>
          <w:szCs w:val="20"/>
          <w:lang w:eastAsia="ru-RU"/>
        </w:rPr>
        <w:drawing>
          <wp:inline distT="0" distB="0" distL="0" distR="0">
            <wp:extent cx="419100" cy="2540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64"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w:t>
      </w:r>
      <w:r>
        <w:rPr>
          <w:rFonts w:ascii="Arial" w:hAnsi="Arial" w:cs="Arial"/>
          <w:noProof/>
          <w:position w:val="-12"/>
          <w:sz w:val="20"/>
          <w:szCs w:val="20"/>
          <w:lang w:eastAsia="ru-RU"/>
        </w:rPr>
        <w:drawing>
          <wp:inline distT="0" distB="0" distL="0" distR="0">
            <wp:extent cx="317500" cy="254000"/>
            <wp:effectExtent l="0" t="0" r="635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65" cstate="print"/>
                    <a:srcRect/>
                    <a:stretch>
                      <a:fillRect/>
                    </a:stretch>
                  </pic:blipFill>
                  <pic:spPr bwMode="auto">
                    <a:xfrm>
                      <a:off x="0" y="0"/>
                      <a:ext cx="3175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w:t>
      </w:r>
      <w:r>
        <w:rPr>
          <w:rFonts w:ascii="Arial" w:hAnsi="Arial" w:cs="Arial"/>
          <w:noProof/>
          <w:position w:val="-12"/>
          <w:sz w:val="20"/>
          <w:szCs w:val="20"/>
          <w:lang w:eastAsia="ru-RU"/>
        </w:rPr>
        <w:drawing>
          <wp:inline distT="0" distB="0" distL="0" distR="0">
            <wp:extent cx="419100"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66"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w:t>
      </w:r>
      <w:r>
        <w:rPr>
          <w:rFonts w:ascii="Arial" w:hAnsi="Arial" w:cs="Arial"/>
          <w:noProof/>
          <w:position w:val="-12"/>
          <w:sz w:val="20"/>
          <w:szCs w:val="20"/>
          <w:lang w:eastAsia="ru-RU"/>
        </w:rPr>
        <w:drawing>
          <wp:inline distT="0" distB="0" distL="0" distR="0">
            <wp:extent cx="482600" cy="2286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67" cstate="print"/>
                    <a:srcRect/>
                    <a:stretch>
                      <a:fillRect/>
                    </a:stretch>
                  </pic:blipFill>
                  <pic:spPr bwMode="auto">
                    <a:xfrm>
                      <a:off x="0" y="0"/>
                      <a:ext cx="4826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27"/>
          <w:sz w:val="20"/>
          <w:szCs w:val="20"/>
          <w:lang w:eastAsia="ru-RU"/>
        </w:rPr>
        <w:drawing>
          <wp:inline distT="0" distB="0" distL="0" distR="0">
            <wp:extent cx="3632200" cy="457200"/>
            <wp:effectExtent l="0" t="0" r="635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68" cstate="print"/>
                    <a:srcRect/>
                    <a:stretch>
                      <a:fillRect/>
                    </a:stretch>
                  </pic:blipFill>
                  <pic:spPr bwMode="auto">
                    <a:xfrm>
                      <a:off x="0" y="0"/>
                      <a:ext cx="3632200" cy="457200"/>
                    </a:xfrm>
                    <a:prstGeom prst="rect">
                      <a:avLst/>
                    </a:prstGeom>
                    <a:noFill/>
                    <a:ln w="9525">
                      <a:noFill/>
                      <a:miter lim="800000"/>
                      <a:headEnd/>
                      <a:tailEnd/>
                    </a:ln>
                  </pic:spPr>
                </pic:pic>
              </a:graphicData>
            </a:graphic>
          </wp:inline>
        </w:drawing>
      </w:r>
      <w:r w:rsidRPr="00487DBC">
        <w:rPr>
          <w:rFonts w:ascii="Arial" w:hAnsi="Arial" w:cs="Arial"/>
          <w:sz w:val="20"/>
          <w:szCs w:val="20"/>
        </w:rPr>
        <w:t>, (39)</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1016000" cy="254000"/>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69" cstate="print"/>
                    <a:srcRect/>
                    <a:stretch>
                      <a:fillRect/>
                    </a:stretch>
                  </pic:blipFill>
                  <pic:spPr bwMode="auto">
                    <a:xfrm>
                      <a:off x="0" y="0"/>
                      <a:ext cx="1016000" cy="254000"/>
                    </a:xfrm>
                    <a:prstGeom prst="rect">
                      <a:avLst/>
                    </a:prstGeom>
                    <a:noFill/>
                    <a:ln w="9525">
                      <a:noFill/>
                      <a:miter lim="800000"/>
                      <a:headEnd/>
                      <a:tailEnd/>
                    </a:ln>
                  </pic:spPr>
                </pic:pic>
              </a:graphicData>
            </a:graphic>
          </wp:inline>
        </w:drawing>
      </w:r>
      <w:r w:rsidRPr="00487DBC">
        <w:rPr>
          <w:rFonts w:ascii="Arial" w:hAnsi="Arial" w:cs="Arial"/>
          <w:sz w:val="20"/>
          <w:szCs w:val="20"/>
        </w:rPr>
        <w:t>, (40)</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9"/>
          <w:sz w:val="20"/>
          <w:szCs w:val="20"/>
          <w:lang w:eastAsia="ru-RU"/>
        </w:rPr>
        <w:drawing>
          <wp:inline distT="0" distB="0" distL="0" distR="0">
            <wp:extent cx="1625600" cy="241300"/>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70" cstate="print"/>
                    <a:srcRect/>
                    <a:stretch>
                      <a:fillRect/>
                    </a:stretch>
                  </pic:blipFill>
                  <pic:spPr bwMode="auto">
                    <a:xfrm>
                      <a:off x="0" y="0"/>
                      <a:ext cx="1625600" cy="241300"/>
                    </a:xfrm>
                    <a:prstGeom prst="rect">
                      <a:avLst/>
                    </a:prstGeom>
                    <a:noFill/>
                    <a:ln w="9525">
                      <a:noFill/>
                      <a:miter lim="800000"/>
                      <a:headEnd/>
                      <a:tailEnd/>
                    </a:ln>
                  </pic:spPr>
                </pic:pic>
              </a:graphicData>
            </a:graphic>
          </wp:inline>
        </w:drawing>
      </w:r>
      <w:r w:rsidRPr="00487DBC">
        <w:rPr>
          <w:rFonts w:ascii="Arial" w:hAnsi="Arial" w:cs="Arial"/>
          <w:sz w:val="20"/>
          <w:szCs w:val="20"/>
        </w:rPr>
        <w:t>, (40.1)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extent cx="1574800" cy="457200"/>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71" cstate="print"/>
                    <a:srcRect/>
                    <a:stretch>
                      <a:fillRect/>
                    </a:stretch>
                  </pic:blipFill>
                  <pic:spPr bwMode="auto">
                    <a:xfrm>
                      <a:off x="0" y="0"/>
                      <a:ext cx="1574800" cy="457200"/>
                    </a:xfrm>
                    <a:prstGeom prst="rect">
                      <a:avLst/>
                    </a:prstGeom>
                    <a:noFill/>
                    <a:ln w="9525">
                      <a:noFill/>
                      <a:miter lim="800000"/>
                      <a:headEnd/>
                      <a:tailEnd/>
                    </a:ln>
                  </pic:spPr>
                </pic:pic>
              </a:graphicData>
            </a:graphic>
          </wp:inline>
        </w:drawing>
      </w:r>
      <w:r w:rsidRPr="00487DBC">
        <w:rPr>
          <w:rFonts w:ascii="Arial" w:hAnsi="Arial" w:cs="Arial"/>
          <w:sz w:val="20"/>
          <w:szCs w:val="20"/>
        </w:rPr>
        <w:t>, (40.2)</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extent cx="2578100" cy="4572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72" cstate="print"/>
                    <a:srcRect/>
                    <a:stretch>
                      <a:fillRect/>
                    </a:stretch>
                  </pic:blipFill>
                  <pic:spPr bwMode="auto">
                    <a:xfrm>
                      <a:off x="0" y="0"/>
                      <a:ext cx="2578100" cy="457200"/>
                    </a:xfrm>
                    <a:prstGeom prst="rect">
                      <a:avLst/>
                    </a:prstGeom>
                    <a:noFill/>
                    <a:ln w="9525">
                      <a:noFill/>
                      <a:miter lim="800000"/>
                      <a:headEnd/>
                      <a:tailEnd/>
                    </a:ln>
                  </pic:spPr>
                </pic:pic>
              </a:graphicData>
            </a:graphic>
          </wp:inline>
        </w:drawing>
      </w:r>
      <w:r w:rsidRPr="00487DBC">
        <w:rPr>
          <w:rFonts w:ascii="Arial" w:hAnsi="Arial" w:cs="Arial"/>
          <w:sz w:val="20"/>
          <w:szCs w:val="20"/>
        </w:rPr>
        <w:t>, (41)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i0 - первый год текущего долгосрочного периода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04800" cy="25400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3" cstate="print"/>
                    <a:srcRect/>
                    <a:stretch>
                      <a:fillRect/>
                    </a:stretch>
                  </pic:blipFill>
                  <pic:spPr bwMode="auto">
                    <a:xfrm>
                      <a:off x="0" y="0"/>
                      <a:ext cx="3048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операционные расходы, определенные на i-й год исходя из фактических значений параметров расчета тарифов,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30200" cy="228600"/>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74" cstate="print"/>
                    <a:srcRect/>
                    <a:stretch>
                      <a:fillRect/>
                    </a:stretch>
                  </pic:blipFill>
                  <pic:spPr bwMode="auto">
                    <a:xfrm>
                      <a:off x="0" y="0"/>
                      <a:ext cx="3302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базовый уровень операционных расходов, установленный на долгосрочный период регулирования в соответствии с </w:t>
      </w:r>
      <w:hyperlink w:anchor="Par271" w:history="1">
        <w:r w:rsidRPr="00487DBC">
          <w:rPr>
            <w:rFonts w:ascii="Arial" w:hAnsi="Arial" w:cs="Arial"/>
            <w:color w:val="0000FF"/>
            <w:sz w:val="20"/>
            <w:szCs w:val="20"/>
          </w:rPr>
          <w:t>пунктом 45</w:t>
        </w:r>
      </w:hyperlink>
      <w:r w:rsidRPr="00487DBC">
        <w:rPr>
          <w:rFonts w:ascii="Arial" w:hAnsi="Arial" w:cs="Arial"/>
          <w:sz w:val="20"/>
          <w:szCs w:val="20"/>
        </w:rPr>
        <w:t xml:space="preserve"> настоящих Методических указаний,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ИОР - индекс эффективности операционных расходов, выраженный в процентах;</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457200" cy="254000"/>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75" cstate="print"/>
                    <a:srcRect/>
                    <a:stretch>
                      <a:fillRect/>
                    </a:stretch>
                  </pic:blipFill>
                  <pic:spPr bwMode="auto">
                    <a:xfrm>
                      <a:off x="0" y="0"/>
                      <a:ext cx="4572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w:t>
      </w:r>
      <w:r>
        <w:rPr>
          <w:rFonts w:ascii="Arial" w:hAnsi="Arial" w:cs="Arial"/>
          <w:noProof/>
          <w:position w:val="-14"/>
          <w:sz w:val="20"/>
          <w:szCs w:val="20"/>
          <w:lang w:eastAsia="ru-RU"/>
        </w:rPr>
        <w:drawing>
          <wp:inline distT="0" distB="0" distL="0" distR="0">
            <wp:extent cx="419100" cy="254000"/>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76"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соответственно фактический и прогнозный индексы изменения потребительских цен в j-м году;</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4000" cy="228600"/>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77" cstate="print"/>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419100" cy="254000"/>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78"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фактический индекс изменения количества активов в i-м году, рассчитываемый в соответствии с </w:t>
      </w:r>
      <w:hyperlink w:anchor="Par282" w:history="1">
        <w:r w:rsidRPr="00487DBC">
          <w:rPr>
            <w:rFonts w:ascii="Arial" w:hAnsi="Arial" w:cs="Arial"/>
            <w:color w:val="0000FF"/>
            <w:sz w:val="20"/>
            <w:szCs w:val="20"/>
          </w:rPr>
          <w:t>формулой 8.1</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lastRenderedPageBreak/>
        <w:drawing>
          <wp:inline distT="0" distB="0" distL="0" distR="0">
            <wp:extent cx="266700" cy="254000"/>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79" cstate="print"/>
                    <a:srcRect/>
                    <a:stretch>
                      <a:fillRect/>
                    </a:stretch>
                  </pic:blipFill>
                  <pic:spPr bwMode="auto">
                    <a:xfrm>
                      <a:off x="0" y="0"/>
                      <a:ext cx="2667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фактический объем отпуска воды (принятых сточных) вод в i-м году, тыс. 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546100" cy="254000"/>
            <wp:effectExtent l="19050" t="0" r="635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80" cstate="print"/>
                    <a:srcRect/>
                    <a:stretch>
                      <a:fillRect/>
                    </a:stretch>
                  </pic:blipFill>
                  <pic:spPr bwMode="auto">
                    <a:xfrm>
                      <a:off x="0" y="0"/>
                      <a:ext cx="546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фактическая (расчетная) цена на электрическую энергию, определяемая в i-м году, руб./кВт час;</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54000" cy="254000"/>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81"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объем потребления z-го энергетического ресурса (за исключением электрической энергии), холодной воды, теплоносителя, учтенный при установлении тарифов в i-м году;</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42900" cy="2540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82" cstate="print"/>
                    <a:srcRect/>
                    <a:stretch>
                      <a:fillRect/>
                    </a:stretch>
                  </pic:blipFill>
                  <pic:spPr bwMode="auto">
                    <a:xfrm>
                      <a:off x="0" y="0"/>
                      <a:ext cx="3429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фактический объем полезного отпуска воды (приема сточных вод) в i-м году, тыс. 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92100" cy="2540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83" cstate="print"/>
                    <a:srcRect/>
                    <a:stretch>
                      <a:fillRect/>
                    </a:stretch>
                  </pic:blipFill>
                  <pic:spPr bwMode="auto">
                    <a:xfrm>
                      <a:off x="0" y="0"/>
                      <a:ext cx="292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объем полезного отпуска воды (приема сточных вод), учтенный при установлении тарифов на i-й год, тыс. 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342900" cy="254000"/>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84" cstate="print"/>
                    <a:srcRect/>
                    <a:stretch>
                      <a:fillRect/>
                    </a:stretch>
                  </pic:blipFill>
                  <pic:spPr bwMode="auto">
                    <a:xfrm>
                      <a:off x="0" y="0"/>
                      <a:ext cx="3429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фактическая стоимость покупки единицы z-го энергетического ресурса (за исключением топлива), холодной воды, теплоносителя в i-м году;</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92100" cy="2540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85" cstate="print"/>
                    <a:srcRect/>
                    <a:stretch>
                      <a:fillRect/>
                    </a:stretch>
                  </pic:blipFill>
                  <pic:spPr bwMode="auto">
                    <a:xfrm>
                      <a:off x="0" y="0"/>
                      <a:ext cx="292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1"/>
        <w:rPr>
          <w:rFonts w:ascii="Arial" w:hAnsi="Arial" w:cs="Arial"/>
          <w:sz w:val="20"/>
          <w:szCs w:val="20"/>
        </w:rPr>
      </w:pPr>
      <w:bookmarkStart w:id="50" w:name="Par727"/>
      <w:bookmarkEnd w:id="50"/>
      <w:r w:rsidRPr="00487DBC">
        <w:rPr>
          <w:rFonts w:ascii="Arial" w:hAnsi="Arial" w:cs="Arial"/>
          <w:sz w:val="20"/>
          <w:szCs w:val="20"/>
        </w:rPr>
        <w:t>VIII. Расчет одноставочных тарифов в сфере водоснабжения</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 водоотведения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96. Тарифы регулируемых организаций на питьевую воду (питьевое водоснабжение), техническую воду, транспортировку холодной воды, водоотведение, без дифференциации в виде одноставочных тарифов рассчитываются в соответствии с формулой:</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685800" cy="4191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86" cstate="print"/>
                    <a:srcRect/>
                    <a:stretch>
                      <a:fillRect/>
                    </a:stretch>
                  </pic:blipFill>
                  <pic:spPr bwMode="auto">
                    <a:xfrm>
                      <a:off x="0" y="0"/>
                      <a:ext cx="685800" cy="419100"/>
                    </a:xfrm>
                    <a:prstGeom prst="rect">
                      <a:avLst/>
                    </a:prstGeom>
                    <a:noFill/>
                    <a:ln w="9525">
                      <a:noFill/>
                      <a:miter lim="800000"/>
                      <a:headEnd/>
                      <a:tailEnd/>
                    </a:ln>
                  </pic:spPr>
                </pic:pic>
              </a:graphicData>
            </a:graphic>
          </wp:inline>
        </w:drawing>
      </w:r>
      <w:r w:rsidRPr="00487DBC">
        <w:rPr>
          <w:rFonts w:ascii="Arial" w:hAnsi="Arial" w:cs="Arial"/>
          <w:sz w:val="20"/>
          <w:szCs w:val="20"/>
        </w:rPr>
        <w:t>, (42)</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77800" cy="228600"/>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87" cstate="print"/>
                    <a:srcRect/>
                    <a:stretch>
                      <a:fillRect/>
                    </a:stretch>
                  </pic:blipFill>
                  <pic:spPr bwMode="auto">
                    <a:xfrm>
                      <a:off x="0" y="0"/>
                      <a:ext cx="1778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тариф регулируемой организации, устанавливаемый на i-ый год, руб./куб.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28600"/>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88"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необходимая валовая выручка регулируемой организации, относящаяся на соответствующий регулируемый вид деятельности, рассчитанная на i-ый год,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90500" cy="2286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89"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bookmarkStart w:id="51" w:name="Par739"/>
      <w:bookmarkEnd w:id="51"/>
      <w:r w:rsidRPr="00487DBC">
        <w:rPr>
          <w:rFonts w:ascii="Arial" w:hAnsi="Arial" w:cs="Arial"/>
          <w:sz w:val="20"/>
          <w:szCs w:val="20"/>
        </w:rPr>
        <w:t>VIII.I. Расчет двухставочных и многоставочных тарифов</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в сфере водоснабжения и водоотведения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97. Тарифы регулируемых организаций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двухставочных тарифов в соответствии с формулами: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914400" cy="45720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90" cstate="print"/>
                    <a:srcRect/>
                    <a:stretch>
                      <a:fillRect/>
                    </a:stretch>
                  </pic:blipFill>
                  <pic:spPr bwMode="auto">
                    <a:xfrm>
                      <a:off x="0" y="0"/>
                      <a:ext cx="914400" cy="457200"/>
                    </a:xfrm>
                    <a:prstGeom prst="rect">
                      <a:avLst/>
                    </a:prstGeom>
                    <a:noFill/>
                    <a:ln w="9525">
                      <a:noFill/>
                      <a:miter lim="800000"/>
                      <a:headEnd/>
                      <a:tailEnd/>
                    </a:ln>
                  </pic:spPr>
                </pic:pic>
              </a:graphicData>
            </a:graphic>
          </wp:inline>
        </w:drawing>
      </w:r>
      <w:r w:rsidRPr="00487DBC">
        <w:rPr>
          <w:rFonts w:ascii="Arial" w:hAnsi="Arial" w:cs="Arial"/>
          <w:sz w:val="20"/>
          <w:szCs w:val="20"/>
        </w:rPr>
        <w:t>, (43)</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965200" cy="45720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91" cstate="print"/>
                    <a:srcRect/>
                    <a:stretch>
                      <a:fillRect/>
                    </a:stretch>
                  </pic:blipFill>
                  <pic:spPr bwMode="auto">
                    <a:xfrm>
                      <a:off x="0" y="0"/>
                      <a:ext cx="965200" cy="457200"/>
                    </a:xfrm>
                    <a:prstGeom prst="rect">
                      <a:avLst/>
                    </a:prstGeom>
                    <a:noFill/>
                    <a:ln w="9525">
                      <a:noFill/>
                      <a:miter lim="800000"/>
                      <a:headEnd/>
                      <a:tailEnd/>
                    </a:ln>
                  </pic:spPr>
                </pic:pic>
              </a:graphicData>
            </a:graphic>
          </wp:inline>
        </w:drawing>
      </w:r>
      <w:r w:rsidRPr="00487DBC">
        <w:rPr>
          <w:rFonts w:ascii="Arial" w:hAnsi="Arial" w:cs="Arial"/>
          <w:sz w:val="20"/>
          <w:szCs w:val="20"/>
        </w:rPr>
        <w:t>, (43.1)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79400" cy="254000"/>
            <wp:effectExtent l="19050" t="0" r="635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92" cstate="print"/>
                    <a:srcRect/>
                    <a:stretch>
                      <a:fillRect/>
                    </a:stretch>
                  </pic:blipFill>
                  <pic:spPr bwMode="auto">
                    <a:xfrm>
                      <a:off x="0" y="0"/>
                      <a:ext cx="2794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ставка платы за объем поданной воды или принятых сточных вод соответственно, рассчитанная на i-ый год, руб./куб.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17500" cy="254000"/>
            <wp:effectExtent l="19050" t="0" r="635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93" cstate="print"/>
                    <a:srcRect/>
                    <a:stretch>
                      <a:fillRect/>
                    </a:stretch>
                  </pic:blipFill>
                  <pic:spPr bwMode="auto">
                    <a:xfrm>
                      <a:off x="0" y="0"/>
                      <a:ext cx="3175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ставка платы за содержание мощности, рассчитанная на i-ый год, руб./куб. м в час;</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lastRenderedPageBreak/>
        <w:drawing>
          <wp:inline distT="0" distB="0" distL="0" distR="0">
            <wp:extent cx="495300" cy="254000"/>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94" cstate="print"/>
                    <a:srcRect/>
                    <a:stretch>
                      <a:fillRect/>
                    </a:stretch>
                  </pic:blipFill>
                  <pic:spPr bwMode="auto">
                    <a:xfrm>
                      <a:off x="0" y="0"/>
                      <a:ext cx="4953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необходимая валовая выручка регулируемой организации в части условно переменных расходов, рассчитанная на i-ый год,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533400" cy="254000"/>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95" cstate="print"/>
                    <a:srcRect/>
                    <a:stretch>
                      <a:fillRect/>
                    </a:stretch>
                  </pic:blipFill>
                  <pic:spPr bwMode="auto">
                    <a:xfrm>
                      <a:off x="0" y="0"/>
                      <a:ext cx="5334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необходимая валовая выручка регулируемой организации в части условно постоянных расходов, рассчитанная на i-ый год,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90500" cy="22860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96"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28600" cy="228600"/>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9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нагрузка (мощность) объектов абонентов, присоединенная к водопроводным или канализационным сетям i-той регулируемой организации (за исключением нагрузки систем пожаротушения в многоквартирных домах), куб. м/час.</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98. Необходимая валовая выручка в части условно постоянных расходов определяется как фиксированная часть необходимой валовой выручки, которая рассчитывается исходя из объема ремонтных расходов, амортизации и расходов, осуществляемых из прибыли регулируемой организации. При применении метода доходности инвестированного капитала при расчете необходимой валовой выручки в части условно постоянных расходов учитываются возврат и доход на инвестированный капитал, а также часть операционных расходов, относящаяся к ремонтным расходам.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99. 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100. В случае принятия органом регулирования решения об изменении вида тарифа (одноставочный или двухставочный)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течение указанного переходного периода в целях постепенного приведения устанавливаемых органом регулирования тарифов к уровню распределения затрат между ставкой за объем поданной воды, принятых сточных вод и ставкой за содержание мощности, определяемому в отсутствие такого переходного периода, к ставкам за содержание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 показатели прироста ставки за содержание мощности: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показатели прироста ставки за содержание мощности, обеспечивающие равномерное увеличение ставки за содержание мощности в течение установленного переходного периода при переходе от одноставочного тарифа на двухставочный тариф;</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показатели прироста ставки за содержание мощности, обеспечивающие равномерное снижение ставки за содержание мощности в течение установленного переходного периода при переходе от двухставочного тарифа на одноставочный тариф.</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В течение установленного переходного периода ставка за объем поданной воды, принятых сточных вод тарифов, рассчитанных в соответствии с </w:t>
      </w:r>
      <w:hyperlink w:anchor="Par727" w:history="1">
        <w:r w:rsidRPr="00487DBC">
          <w:rPr>
            <w:rFonts w:ascii="Arial" w:hAnsi="Arial" w:cs="Arial"/>
            <w:color w:val="0000FF"/>
            <w:sz w:val="20"/>
            <w:szCs w:val="20"/>
          </w:rPr>
          <w:t>главами VIII</w:t>
        </w:r>
      </w:hyperlink>
      <w:r w:rsidRPr="00487DBC">
        <w:rPr>
          <w:rFonts w:ascii="Arial" w:hAnsi="Arial" w:cs="Arial"/>
          <w:sz w:val="20"/>
          <w:szCs w:val="20"/>
        </w:rPr>
        <w:t xml:space="preserve">, </w:t>
      </w:r>
      <w:hyperlink w:anchor="Par739" w:history="1">
        <w:r w:rsidRPr="00487DBC">
          <w:rPr>
            <w:rFonts w:ascii="Arial" w:hAnsi="Arial" w:cs="Arial"/>
            <w:color w:val="0000FF"/>
            <w:sz w:val="20"/>
            <w:szCs w:val="20"/>
          </w:rPr>
          <w:t>VIII.I</w:t>
        </w:r>
      </w:hyperlink>
      <w:r w:rsidRPr="00487DBC">
        <w:rPr>
          <w:rFonts w:ascii="Arial" w:hAnsi="Arial" w:cs="Arial"/>
          <w:sz w:val="20"/>
          <w:szCs w:val="20"/>
        </w:rPr>
        <w:t xml:space="preserve">, </w:t>
      </w:r>
      <w:hyperlink w:anchor="Par817" w:history="1">
        <w:r w:rsidRPr="00487DBC">
          <w:rPr>
            <w:rFonts w:ascii="Arial" w:hAnsi="Arial" w:cs="Arial"/>
            <w:color w:val="0000FF"/>
            <w:sz w:val="20"/>
            <w:szCs w:val="20"/>
          </w:rPr>
          <w:t>VIII.III</w:t>
        </w:r>
      </w:hyperlink>
      <w:r w:rsidRPr="00487DBC">
        <w:rPr>
          <w:rFonts w:ascii="Arial" w:hAnsi="Arial" w:cs="Arial"/>
          <w:sz w:val="20"/>
          <w:szCs w:val="20"/>
        </w:rPr>
        <w:t>, IX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101. В случае установления многоставочных тарифов ставки тарифа рассчитываются исходя из объемов потребления воды абонентами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32"/>
          <w:sz w:val="20"/>
          <w:szCs w:val="20"/>
          <w:lang w:eastAsia="ru-RU"/>
        </w:rPr>
        <w:drawing>
          <wp:inline distT="0" distB="0" distL="0" distR="0">
            <wp:extent cx="1054100" cy="45720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98" cstate="print"/>
                    <a:srcRect/>
                    <a:stretch>
                      <a:fillRect/>
                    </a:stretch>
                  </pic:blipFill>
                  <pic:spPr bwMode="auto">
                    <a:xfrm>
                      <a:off x="0" y="0"/>
                      <a:ext cx="1054100" cy="457200"/>
                    </a:xfrm>
                    <a:prstGeom prst="rect">
                      <a:avLst/>
                    </a:prstGeom>
                    <a:noFill/>
                    <a:ln w="9525">
                      <a:noFill/>
                      <a:miter lim="800000"/>
                      <a:headEnd/>
                      <a:tailEnd/>
                    </a:ln>
                  </pic:spPr>
                </pic:pic>
              </a:graphicData>
            </a:graphic>
          </wp:inline>
        </w:drawing>
      </w:r>
      <w:r w:rsidRPr="00487DBC">
        <w:rPr>
          <w:rFonts w:ascii="Arial" w:hAnsi="Arial" w:cs="Arial"/>
          <w:sz w:val="20"/>
          <w:szCs w:val="20"/>
        </w:rPr>
        <w:t>, (44)</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92100" cy="25400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99" cstate="print"/>
                    <a:srcRect/>
                    <a:stretch>
                      <a:fillRect/>
                    </a:stretch>
                  </pic:blipFill>
                  <pic:spPr bwMode="auto">
                    <a:xfrm>
                      <a:off x="0" y="0"/>
                      <a:ext cx="292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ставка тарифа на питьевую воду на i-ый год в рамках j-го объема потребления, руб./куб.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28600"/>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00"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необходимая валовая выручка на i-ый год, руб. куб./м;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177800" cy="254000"/>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01" cstate="print"/>
                    <a:srcRect/>
                    <a:stretch>
                      <a:fillRect/>
                    </a:stretch>
                  </pic:blipFill>
                  <pic:spPr bwMode="auto">
                    <a:xfrm>
                      <a:off x="0" y="0"/>
                      <a:ext cx="1778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коэффициент, определяющий долю необходимой валовой выручки, относимой на j-й объем потребления на i-ый год;</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203200" cy="254000"/>
            <wp:effectExtent l="0" t="0" r="635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02" cstate="print"/>
                    <a:srcRect/>
                    <a:stretch>
                      <a:fillRect/>
                    </a:stretch>
                  </pic:blipFill>
                  <pic:spPr bwMode="auto">
                    <a:xfrm>
                      <a:off x="0" y="0"/>
                      <a:ext cx="2032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j-й объем потребления воды абонентами, определяемый органом регулирования тарифов на i-ый год, куб. 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bookmarkStart w:id="52" w:name="Par772"/>
      <w:bookmarkEnd w:id="52"/>
      <w:r w:rsidRPr="00487DBC">
        <w:rPr>
          <w:rFonts w:ascii="Arial" w:hAnsi="Arial" w:cs="Arial"/>
          <w:sz w:val="20"/>
          <w:szCs w:val="20"/>
        </w:rPr>
        <w:t>VIII.II. Дифференциация тарифов</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102. Тарифы в сфере горячего водоснабжения, холодного водоснабжения могут устанавливаться дифференцированно с учетом следующих параметров: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а) наличие нескольких технологически не связанных между собой централизованных систем холодного (горячего) водоснабжения;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б) объемы потребления воды абонентами;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соответствие качества питьевой воды и горячей воды требованиям, установленным санитарными нормами и правилами.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103. В случае принятия решения о дифференциации тарифов по технологически не связанным между собой централизованным системам холодного (горячего) водоснабжения орган регулирования принимает решение об установлении тарифа (одноставочного или двухставочного) отдельно в каждой централизованной системе холодного (горячего) водоснабжения исходя из расходов на осуществление регулируемых видов деятельности в каждой централизованной системе холодного (горячего) водоснабжения.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104. В случае принятия решения о дифференциации тарифов по объемам потребления воды и отведения сточных вод абонентами орган регулирования тарифов определяет объем потребления воды и отведения сточных вод абонентами, в отношении которого рассчитываются коэффициенты, определяющие долю необходимой валовой выручки, относимой на j-й объем потребления воды и отведения сточных вод абонентами на i-ый год и осуществляет расчет тарифов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32"/>
          <w:sz w:val="20"/>
          <w:szCs w:val="20"/>
          <w:lang w:eastAsia="ru-RU"/>
        </w:rPr>
        <w:drawing>
          <wp:inline distT="0" distB="0" distL="0" distR="0">
            <wp:extent cx="952500" cy="45720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03" cstate="print"/>
                    <a:srcRect/>
                    <a:stretch>
                      <a:fillRect/>
                    </a:stretch>
                  </pic:blipFill>
                  <pic:spPr bwMode="auto">
                    <a:xfrm>
                      <a:off x="0" y="0"/>
                      <a:ext cx="952500" cy="457200"/>
                    </a:xfrm>
                    <a:prstGeom prst="rect">
                      <a:avLst/>
                    </a:prstGeom>
                    <a:noFill/>
                    <a:ln w="9525">
                      <a:noFill/>
                      <a:miter lim="800000"/>
                      <a:headEnd/>
                      <a:tailEnd/>
                    </a:ln>
                  </pic:spPr>
                </pic:pic>
              </a:graphicData>
            </a:graphic>
          </wp:inline>
        </w:drawing>
      </w:r>
      <w:r w:rsidRPr="00487DBC">
        <w:rPr>
          <w:rFonts w:ascii="Arial" w:hAnsi="Arial" w:cs="Arial"/>
          <w:sz w:val="20"/>
          <w:szCs w:val="20"/>
        </w:rPr>
        <w:t>, (45)</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4"/>
          <w:sz w:val="20"/>
          <w:szCs w:val="20"/>
          <w:lang w:eastAsia="ru-RU"/>
        </w:rPr>
        <w:drawing>
          <wp:inline distT="0" distB="0" distL="0" distR="0">
            <wp:extent cx="190500" cy="254000"/>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04" cstate="print"/>
                    <a:srcRect/>
                    <a:stretch>
                      <a:fillRect/>
                    </a:stretch>
                  </pic:blipFill>
                  <pic:spPr bwMode="auto">
                    <a:xfrm>
                      <a:off x="0" y="0"/>
                      <a:ext cx="1905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тариф, устанавливаемый на i-тый год для j-того объема потребления воды и отведения сточных вод, руб./куб.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105. В случае установления тарифов на питьевую воду (питьевое водоснабжение) или на горячую воду дифференцированно в зависимости от соответствия качества питьевой воды, горячей воды требованиям, установленным санитарными нормами и правилами, органы регулирования тарифов применяют при расчете объемов воды, потребляемой разными категориями, фактические данные за предыдущий период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период реализации планов мероприятий по приведению качества питьевой воды, горячей воды в соответствие с нормативными требованиями дифференциация тарифов по качеству воды не применяется.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106. Тарифы в сфере водоотведения по решению органа регулирования могут устанавливаться дифференцированно с учетом следующих параметров: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а) наличие нескольких технологически не связанных между собой централизованных систем водоотведения;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б) категории сточных вод:</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жидкие бытовые отходы;</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поверхностные сточные воды;</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сточные воды, отводимые иными абонентами;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объема отводимых сточных вод.</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lastRenderedPageBreak/>
        <w:t>Дифференциация по объему сточных вод может производиться в том числе по объему сточных вод, отводимого в пределах норматива водоотведения по объему сточных вод и сверх такого норматива.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107. В случае принятия решения о дифференциации тарифов по технологически не связанным между собой централизованным системам водоотведения орган регулирования принимает решение об установлении тарифа (одноставочного или двухставочного) отдельно в каждой централизованной системе водоотведения, исходя из расходов на осуществление регулируемого вида деятельности в каждой централизованной системе водоотведения.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108. При дифференциации тарифов по категориям сточных вод орган регулирования рассчитывает коэффициенты, определяющие величину отклонения тарифов от среднего уровня, и осуществляет расчет тарифов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25"/>
          <w:sz w:val="20"/>
          <w:szCs w:val="20"/>
          <w:lang w:eastAsia="ru-RU"/>
        </w:rPr>
        <w:drawing>
          <wp:inline distT="0" distB="0" distL="0" distR="0">
            <wp:extent cx="1143000" cy="4572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05" cstate="print"/>
                    <a:srcRect/>
                    <a:stretch>
                      <a:fillRect/>
                    </a:stretch>
                  </pic:blipFill>
                  <pic:spPr bwMode="auto">
                    <a:xfrm>
                      <a:off x="0" y="0"/>
                      <a:ext cx="1143000" cy="457200"/>
                    </a:xfrm>
                    <a:prstGeom prst="rect">
                      <a:avLst/>
                    </a:prstGeom>
                    <a:noFill/>
                    <a:ln w="9525">
                      <a:noFill/>
                      <a:miter lim="800000"/>
                      <a:headEnd/>
                      <a:tailEnd/>
                    </a:ln>
                  </pic:spPr>
                </pic:pic>
              </a:graphicData>
            </a:graphic>
          </wp:inline>
        </w:drawing>
      </w:r>
      <w:r w:rsidRPr="00487DBC">
        <w:rPr>
          <w:rFonts w:ascii="Arial" w:hAnsi="Arial" w:cs="Arial"/>
          <w:sz w:val="20"/>
          <w:szCs w:val="20"/>
        </w:rPr>
        <w:t>, (46)</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77800" cy="25400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06" cstate="print"/>
                    <a:srcRect/>
                    <a:stretch>
                      <a:fillRect/>
                    </a:stretch>
                  </pic:blipFill>
                  <pic:spPr bwMode="auto">
                    <a:xfrm>
                      <a:off x="0" y="0"/>
                      <a:ext cx="1778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тариф, устанавливаемый на i-тый год для j-той категории сточных вод, руб./куб.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4"/>
          <w:sz w:val="20"/>
          <w:szCs w:val="20"/>
          <w:lang w:eastAsia="ru-RU"/>
        </w:rPr>
        <w:drawing>
          <wp:inline distT="0" distB="0" distL="0" distR="0">
            <wp:extent cx="165100" cy="190500"/>
            <wp:effectExtent l="19050" t="0" r="635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07" cstate="print"/>
                    <a:srcRect/>
                    <a:stretch>
                      <a:fillRect/>
                    </a:stretch>
                  </pic:blipFill>
                  <pic:spPr bwMode="auto">
                    <a:xfrm>
                      <a:off x="0" y="0"/>
                      <a:ext cx="165100" cy="1905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коэффициенты, определяющие величину отклонения тарифов от среднего уровня для j-той категории сточных вод;</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90500" cy="254000"/>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08" cstate="print"/>
                    <a:srcRect/>
                    <a:stretch>
                      <a:fillRect/>
                    </a:stretch>
                  </pic:blipFill>
                  <pic:spPr bwMode="auto">
                    <a:xfrm>
                      <a:off x="0" y="0"/>
                      <a:ext cx="1905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объем воды, устанавливаемый на i-тый год для j-той категории сточных вод, определяемый на основе фактических данных (за исключением случаев, установленных настоящим документом), тыс. куб. 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extent cx="647700" cy="419100"/>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09"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487DBC">
        <w:rPr>
          <w:rFonts w:ascii="Arial" w:hAnsi="Arial" w:cs="Arial"/>
          <w:sz w:val="20"/>
          <w:szCs w:val="20"/>
        </w:rPr>
        <w:t>, (46.1)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4"/>
          <w:sz w:val="20"/>
          <w:szCs w:val="20"/>
          <w:lang w:eastAsia="ru-RU"/>
        </w:rPr>
        <w:drawing>
          <wp:inline distT="0" distB="0" distL="0" distR="0">
            <wp:extent cx="165100" cy="190500"/>
            <wp:effectExtent l="19050" t="0" r="635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10" cstate="print"/>
                    <a:srcRect/>
                    <a:stretch>
                      <a:fillRect/>
                    </a:stretch>
                  </pic:blipFill>
                  <pic:spPr bwMode="auto">
                    <a:xfrm>
                      <a:off x="0" y="0"/>
                      <a:ext cx="165100" cy="1905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коэффициент отклонения тарифов от среднего уровня;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ЗСВ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всех категорий сточных вод, поступающих в централизованную систему водоотведения, мг/л;</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6"/>
          <w:sz w:val="20"/>
          <w:szCs w:val="20"/>
          <w:lang w:eastAsia="ru-RU"/>
        </w:rPr>
        <w:drawing>
          <wp:inline distT="0" distB="0" distL="0" distR="0">
            <wp:extent cx="368300" cy="203200"/>
            <wp:effectExtent l="1905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11" cstate="print"/>
                    <a:srcRect/>
                    <a:stretch>
                      <a:fillRect/>
                    </a:stretch>
                  </pic:blipFill>
                  <pic:spPr bwMode="auto">
                    <a:xfrm>
                      <a:off x="0" y="0"/>
                      <a:ext cx="368300" cy="2032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j-той категории сточных вод, мг/л.</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качестве показателя, характеризующего загрязненность сточных вод, может быть использован показатель концентрации взвешенных веществ, биологического или химического потребления кислорода, другие показатели.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Органы регулирования тарифов вправе осуществлять дифференциацию тарифов по категориям сточных исходя из сопоставления расходов на содержание ливневых, общесплавных и хозяйственно-бытовых систем водоотведения.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bookmarkStart w:id="53" w:name="Par817"/>
      <w:bookmarkEnd w:id="53"/>
      <w:r w:rsidRPr="00487DBC">
        <w:rPr>
          <w:rFonts w:ascii="Arial" w:hAnsi="Arial" w:cs="Arial"/>
          <w:sz w:val="20"/>
          <w:szCs w:val="20"/>
        </w:rPr>
        <w:t>VIII.III. Расчет тарифов на горячую воду</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109.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110.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 в зависимости от вида регулируемого тарифа (одноставочный или двухставочный), установленного в сфере водоснабжения.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111. Значение компонента на холодную воду рассчитывается исходя из тарифа (тарифов) на питьевую воду (питьевое водоснабжение) по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584200" cy="254000"/>
            <wp:effectExtent l="19050" t="0" r="635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12" cstate="print"/>
                    <a:srcRect/>
                    <a:stretch>
                      <a:fillRect/>
                    </a:stretch>
                  </pic:blipFill>
                  <pic:spPr bwMode="auto">
                    <a:xfrm>
                      <a:off x="0" y="0"/>
                      <a:ext cx="584200" cy="254000"/>
                    </a:xfrm>
                    <a:prstGeom prst="rect">
                      <a:avLst/>
                    </a:prstGeom>
                    <a:noFill/>
                    <a:ln w="9525">
                      <a:noFill/>
                      <a:miter lim="800000"/>
                      <a:headEnd/>
                      <a:tailEnd/>
                    </a:ln>
                  </pic:spPr>
                </pic:pic>
              </a:graphicData>
            </a:graphic>
          </wp:inline>
        </w:drawing>
      </w:r>
      <w:r w:rsidRPr="00487DBC">
        <w:rPr>
          <w:rFonts w:ascii="Arial" w:hAnsi="Arial" w:cs="Arial"/>
          <w:sz w:val="20"/>
          <w:szCs w:val="20"/>
        </w:rPr>
        <w:t>, (47)</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lastRenderedPageBreak/>
        <w:drawing>
          <wp:inline distT="0" distB="0" distL="0" distR="0">
            <wp:extent cx="254000" cy="254000"/>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3"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компонент на холодную воду i-той регулируемой организации, руб./куб.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4000" cy="254000"/>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14"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тариф на питьевую воду (питьевое водоснабжение), рассчитанный в соответствии с </w:t>
      </w:r>
      <w:hyperlink w:anchor="Par727" w:history="1">
        <w:r w:rsidRPr="00487DBC">
          <w:rPr>
            <w:rFonts w:ascii="Arial" w:hAnsi="Arial" w:cs="Arial"/>
            <w:color w:val="0000FF"/>
            <w:sz w:val="20"/>
            <w:szCs w:val="20"/>
          </w:rPr>
          <w:t>главами VIII</w:t>
        </w:r>
      </w:hyperlink>
      <w:r w:rsidRPr="00487DBC">
        <w:rPr>
          <w:rFonts w:ascii="Arial" w:hAnsi="Arial" w:cs="Arial"/>
          <w:sz w:val="20"/>
          <w:szCs w:val="20"/>
        </w:rPr>
        <w:t xml:space="preserve">, </w:t>
      </w:r>
      <w:hyperlink w:anchor="Par739" w:history="1">
        <w:r w:rsidRPr="00487DBC">
          <w:rPr>
            <w:rFonts w:ascii="Arial" w:hAnsi="Arial" w:cs="Arial"/>
            <w:color w:val="0000FF"/>
            <w:sz w:val="20"/>
            <w:szCs w:val="20"/>
          </w:rPr>
          <w:t>VIII.I</w:t>
        </w:r>
      </w:hyperlink>
      <w:r w:rsidRPr="00487DBC">
        <w:rPr>
          <w:rFonts w:ascii="Arial" w:hAnsi="Arial" w:cs="Arial"/>
          <w:sz w:val="20"/>
          <w:szCs w:val="20"/>
        </w:rPr>
        <w:t xml:space="preserve"> настоящих Методических указаний, руб./куб. 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112. В случае если регулируемая организация самостоятельно осуществляет забор воды и водоподготовку, компонент на питьевую воду устанавливается исходя из расходов регулируемой организации на осуществление этой деятельности, определенных в соответствии с </w:t>
      </w:r>
      <w:hyperlink w:anchor="Par81" w:history="1">
        <w:r w:rsidRPr="00487DBC">
          <w:rPr>
            <w:rFonts w:ascii="Arial" w:hAnsi="Arial" w:cs="Arial"/>
            <w:color w:val="0000FF"/>
            <w:sz w:val="20"/>
            <w:szCs w:val="20"/>
          </w:rPr>
          <w:t>разделом IV</w:t>
        </w:r>
      </w:hyperlink>
      <w:r w:rsidRPr="00487DBC">
        <w:rPr>
          <w:rFonts w:ascii="Arial" w:hAnsi="Arial" w:cs="Arial"/>
          <w:sz w:val="20"/>
          <w:szCs w:val="20"/>
        </w:rPr>
        <w:t xml:space="preserve"> настоящих Методических указаний, но не выше тарифа гарантирующей организации на питьевую воду (питьевое водоснабжение).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113. Значение компонента на тепловую энергию при использовании одноставочного тарифа на тепловую энергию определяется по формулам: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584200" cy="254000"/>
            <wp:effectExtent l="19050" t="0" r="635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15" cstate="print"/>
                    <a:srcRect/>
                    <a:stretch>
                      <a:fillRect/>
                    </a:stretch>
                  </pic:blipFill>
                  <pic:spPr bwMode="auto">
                    <a:xfrm>
                      <a:off x="0" y="0"/>
                      <a:ext cx="584200" cy="254000"/>
                    </a:xfrm>
                    <a:prstGeom prst="rect">
                      <a:avLst/>
                    </a:prstGeom>
                    <a:noFill/>
                    <a:ln w="9525">
                      <a:noFill/>
                      <a:miter lim="800000"/>
                      <a:headEnd/>
                      <a:tailEnd/>
                    </a:ln>
                  </pic:spPr>
                </pic:pic>
              </a:graphicData>
            </a:graphic>
          </wp:inline>
        </w:drawing>
      </w:r>
      <w:r w:rsidRPr="00487DBC">
        <w:rPr>
          <w:rFonts w:ascii="Arial" w:hAnsi="Arial" w:cs="Arial"/>
          <w:sz w:val="20"/>
          <w:szCs w:val="20"/>
        </w:rPr>
        <w:t>, (48)</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4000" cy="254000"/>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1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компонент на тепловую энергию, руб./Гкал;</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28600" cy="254000"/>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17" cstate="print"/>
                    <a:srcRect/>
                    <a:stretch>
                      <a:fillRect/>
                    </a:stretch>
                  </pic:blipFill>
                  <pic:spPr bwMode="auto">
                    <a:xfrm>
                      <a:off x="0" y="0"/>
                      <a:ext cx="2286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тариф на тепловую энергию, руб./Гкал.</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При применении двухставочных тарифов на тепловую энергию значение компонента на тепловую энергию рассчитывается по формулам: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876300" cy="254000"/>
            <wp:effectExtent l="1905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8" cstate="print"/>
                    <a:srcRect/>
                    <a:stretch>
                      <a:fillRect/>
                    </a:stretch>
                  </pic:blipFill>
                  <pic:spPr bwMode="auto">
                    <a:xfrm>
                      <a:off x="0" y="0"/>
                      <a:ext cx="876300" cy="254000"/>
                    </a:xfrm>
                    <a:prstGeom prst="rect">
                      <a:avLst/>
                    </a:prstGeom>
                    <a:noFill/>
                    <a:ln w="9525">
                      <a:noFill/>
                      <a:miter lim="800000"/>
                      <a:headEnd/>
                      <a:tailEnd/>
                    </a:ln>
                  </pic:spPr>
                </pic:pic>
              </a:graphicData>
            </a:graphic>
          </wp:inline>
        </w:drawing>
      </w:r>
      <w:r w:rsidRPr="00487DBC">
        <w:rPr>
          <w:rFonts w:ascii="Arial" w:hAnsi="Arial" w:cs="Arial"/>
          <w:sz w:val="20"/>
          <w:szCs w:val="20"/>
        </w:rPr>
        <w:t>, (49)</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952500" cy="254000"/>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19" cstate="print"/>
                    <a:srcRect/>
                    <a:stretch>
                      <a:fillRect/>
                    </a:stretch>
                  </pic:blipFill>
                  <pic:spPr bwMode="auto">
                    <a:xfrm>
                      <a:off x="0" y="0"/>
                      <a:ext cx="952500" cy="254000"/>
                    </a:xfrm>
                    <a:prstGeom prst="rect">
                      <a:avLst/>
                    </a:prstGeom>
                    <a:noFill/>
                    <a:ln w="9525">
                      <a:noFill/>
                      <a:miter lim="800000"/>
                      <a:headEnd/>
                      <a:tailEnd/>
                    </a:ln>
                  </pic:spPr>
                </pic:pic>
              </a:graphicData>
            </a:graphic>
          </wp:inline>
        </w:drawing>
      </w:r>
      <w:r w:rsidRPr="00487DBC">
        <w:rPr>
          <w:rFonts w:ascii="Arial" w:hAnsi="Arial" w:cs="Arial"/>
          <w:sz w:val="20"/>
          <w:szCs w:val="20"/>
        </w:rPr>
        <w:t>, (49.1)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93700" cy="254000"/>
            <wp:effectExtent l="19050" t="0" r="635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20" cstate="print"/>
                    <a:srcRect/>
                    <a:stretch>
                      <a:fillRect/>
                    </a:stretch>
                  </pic:blipFill>
                  <pic:spPr bwMode="auto">
                    <a:xfrm>
                      <a:off x="0" y="0"/>
                      <a:ext cx="3937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компонент на тепловую энергию в части условно переменных расходов, руб./Гкал;</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381000" cy="254000"/>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21" cstate="print"/>
                    <a:srcRect/>
                    <a:stretch>
                      <a:fillRect/>
                    </a:stretch>
                  </pic:blipFill>
                  <pic:spPr bwMode="auto">
                    <a:xfrm>
                      <a:off x="0" y="0"/>
                      <a:ext cx="3810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ставка тарифа на тепловую энергию, руб./Гкал;</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44500" cy="254000"/>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22" cstate="print"/>
                    <a:srcRect/>
                    <a:stretch>
                      <a:fillRect/>
                    </a:stretch>
                  </pic:blipFill>
                  <pic:spPr bwMode="auto">
                    <a:xfrm>
                      <a:off x="0" y="0"/>
                      <a:ext cx="4445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компонент на тепловую энергию в части условно постоянных расходов, тыс. руб./Гкал в час;</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419100" cy="254000"/>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23"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ставка тарифа на содержание централизованной системы теплоснабжения (горячего водоснабжения), тыс. руб./Гкал в час.</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114. В случае, если при установлении тарифов на тепловую энергию не были учтены расходы регулируемой организации, предусмотренные </w:t>
      </w:r>
      <w:hyperlink r:id="rId324" w:history="1">
        <w:r w:rsidRPr="00487DBC">
          <w:rPr>
            <w:rFonts w:ascii="Arial" w:hAnsi="Arial" w:cs="Arial"/>
            <w:color w:val="0000FF"/>
            <w:sz w:val="20"/>
            <w:szCs w:val="20"/>
          </w:rPr>
          <w:t>пунктами "б"</w:t>
        </w:r>
      </w:hyperlink>
      <w:r w:rsidRPr="00487DBC">
        <w:rPr>
          <w:rFonts w:ascii="Arial" w:hAnsi="Arial" w:cs="Arial"/>
          <w:sz w:val="20"/>
          <w:szCs w:val="20"/>
        </w:rPr>
        <w:t xml:space="preserve">, </w:t>
      </w:r>
      <w:hyperlink r:id="rId325" w:history="1">
        <w:r w:rsidRPr="00487DBC">
          <w:rPr>
            <w:rFonts w:ascii="Arial" w:hAnsi="Arial" w:cs="Arial"/>
            <w:color w:val="0000FF"/>
            <w:sz w:val="20"/>
            <w:szCs w:val="20"/>
          </w:rPr>
          <w:t>"в"</w:t>
        </w:r>
      </w:hyperlink>
      <w:r w:rsidRPr="00487DBC">
        <w:rPr>
          <w:rFonts w:ascii="Arial" w:hAnsi="Arial" w:cs="Arial"/>
          <w:sz w:val="20"/>
          <w:szCs w:val="20"/>
        </w:rPr>
        <w:t xml:space="preserve">, </w:t>
      </w:r>
      <w:hyperlink r:id="rId326" w:history="1">
        <w:r w:rsidRPr="00487DBC">
          <w:rPr>
            <w:rFonts w:ascii="Arial" w:hAnsi="Arial" w:cs="Arial"/>
            <w:color w:val="0000FF"/>
            <w:sz w:val="20"/>
            <w:szCs w:val="20"/>
          </w:rPr>
          <w:t>"г" пункта 92</w:t>
        </w:r>
      </w:hyperlink>
      <w:r w:rsidRPr="00487DBC">
        <w:rPr>
          <w:rFonts w:ascii="Arial" w:hAnsi="Arial" w:cs="Arial"/>
          <w:sz w:val="20"/>
          <w:szCs w:val="20"/>
        </w:rPr>
        <w:t xml:space="preserve"> Основ ценообразования, такие расходы учитываются при расчете компонента на тепловую энергию.</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pBdr>
          <w:top w:val="single" w:sz="6" w:space="0" w:color="auto"/>
        </w:pBdr>
        <w:autoSpaceDE w:val="0"/>
        <w:autoSpaceDN w:val="0"/>
        <w:adjustRightInd w:val="0"/>
        <w:spacing w:before="100" w:after="100" w:line="240" w:lineRule="auto"/>
        <w:jc w:val="both"/>
        <w:rPr>
          <w:rFonts w:ascii="Arial" w:hAnsi="Arial" w:cs="Arial"/>
          <w:sz w:val="2"/>
          <w:szCs w:val="2"/>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КонсультантПлюс: примечание.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Нумерация разделов дана в соответствии с официальным текстом документа.</w:t>
      </w:r>
    </w:p>
    <w:p w:rsidR="00487DBC" w:rsidRPr="00487DBC" w:rsidRDefault="00487DBC" w:rsidP="00487DBC">
      <w:pPr>
        <w:pBdr>
          <w:top w:val="single" w:sz="6" w:space="0" w:color="auto"/>
        </w:pBdr>
        <w:autoSpaceDE w:val="0"/>
        <w:autoSpaceDN w:val="0"/>
        <w:adjustRightInd w:val="0"/>
        <w:spacing w:before="100" w:after="100" w:line="240" w:lineRule="auto"/>
        <w:jc w:val="both"/>
        <w:rPr>
          <w:rFonts w:ascii="Arial" w:hAnsi="Arial" w:cs="Arial"/>
          <w:sz w:val="2"/>
          <w:szCs w:val="2"/>
        </w:rPr>
      </w:pPr>
    </w:p>
    <w:p w:rsidR="00487DBC" w:rsidRPr="00487DBC" w:rsidRDefault="00487DBC" w:rsidP="00487DBC">
      <w:pPr>
        <w:autoSpaceDE w:val="0"/>
        <w:autoSpaceDN w:val="0"/>
        <w:adjustRightInd w:val="0"/>
        <w:spacing w:after="0" w:line="240" w:lineRule="auto"/>
        <w:jc w:val="center"/>
        <w:outlineLvl w:val="1"/>
        <w:rPr>
          <w:rFonts w:ascii="Arial" w:hAnsi="Arial" w:cs="Arial"/>
          <w:sz w:val="20"/>
          <w:szCs w:val="20"/>
        </w:rPr>
      </w:pPr>
      <w:r w:rsidRPr="00487DBC">
        <w:rPr>
          <w:rFonts w:ascii="Arial" w:hAnsi="Arial" w:cs="Arial"/>
          <w:sz w:val="20"/>
          <w:szCs w:val="20"/>
        </w:rPr>
        <w:t>X. Расчет платы за подключение</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(технологическое присоединение)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115. При расчете ставки тарифов за подключение (технологическое присоединение) учитываются расходы регулируемых организаций на создание водопроводных и канализационных сетей и объектов на них, определенные с учетом предложений регулируемых организаций в зависимости от применяемых материалов, типа прокладки сетей, в том числе глубины залегания сетей, стесненности условий при прокладке сетей, типа грунтов.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116. Размер платы за подключение к централизованной системе водоснабжения и (или) водоотведения рассчитывается организацией, осуществляющей подключение (технологическое присоединение) по следующей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10"/>
          <w:sz w:val="20"/>
          <w:szCs w:val="20"/>
          <w:lang w:eastAsia="ru-RU"/>
        </w:rPr>
        <w:drawing>
          <wp:inline distT="0" distB="0" distL="0" distR="0">
            <wp:extent cx="1587500" cy="254000"/>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27" cstate="print"/>
                    <a:srcRect/>
                    <a:stretch>
                      <a:fillRect/>
                    </a:stretch>
                  </pic:blipFill>
                  <pic:spPr bwMode="auto">
                    <a:xfrm>
                      <a:off x="0" y="0"/>
                      <a:ext cx="1587500" cy="254000"/>
                    </a:xfrm>
                    <a:prstGeom prst="rect">
                      <a:avLst/>
                    </a:prstGeom>
                    <a:noFill/>
                    <a:ln w="9525">
                      <a:noFill/>
                      <a:miter lim="800000"/>
                      <a:headEnd/>
                      <a:tailEnd/>
                    </a:ln>
                  </pic:spPr>
                </pic:pic>
              </a:graphicData>
            </a:graphic>
          </wp:inline>
        </w:drawing>
      </w:r>
      <w:r w:rsidRPr="00487DBC">
        <w:rPr>
          <w:rFonts w:ascii="Arial" w:hAnsi="Arial" w:cs="Arial"/>
          <w:sz w:val="20"/>
          <w:szCs w:val="20"/>
        </w:rPr>
        <w:t>, (50)</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lastRenderedPageBreak/>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ПП - плата за подключение объекта абонента к централизованной системе водоснабжения и (или) водоотведения,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4"/>
          <w:sz w:val="20"/>
          <w:szCs w:val="20"/>
          <w:lang w:eastAsia="ru-RU"/>
        </w:rPr>
        <w:drawing>
          <wp:inline distT="0" distB="0" distL="0" distR="0">
            <wp:extent cx="279400" cy="190500"/>
            <wp:effectExtent l="19050" t="0" r="635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28" cstate="print"/>
                    <a:srcRect/>
                    <a:stretch>
                      <a:fillRect/>
                    </a:stretch>
                  </pic:blipFill>
                  <pic:spPr bwMode="auto">
                    <a:xfrm>
                      <a:off x="0" y="0"/>
                      <a:ext cx="279400" cy="1905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ставка тарифа за подключаемую нагрузку водопроводной или канализационной сети, тыс. руб./куб. м в сут.;</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(в ред. </w:t>
      </w:r>
      <w:hyperlink r:id="rId329"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М - подключаемая нагрузка (мощность) объекта абонента, определяемая исходя из диаметра подключаемой водопроводной или канализационной сети, куб. м/сут.;</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4000" cy="254000"/>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3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ставка тарифа за протяженность водопроводной или канализационной сети диаметром d, тыс. руб./км;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(в ред. </w:t>
      </w:r>
      <w:hyperlink r:id="rId331"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L -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(или) канализационных сетей к объектам централизованной системы водоснабжения и (или) водоотведения, км.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(в ред. </w:t>
      </w:r>
      <w:hyperlink r:id="rId332"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По решению органа регулирования тарифов ставки тарифов за подключаемую нагрузку и протяженность водопроводной и канализационной сети могут устанавливаться дифференцированно в зависимости от условий прокладки сетей. Диапазон диаметров водопроводных и канализационных сетей, а также условия прокладки сетей определяются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117. Ставка тарифа на подключаемую нагрузку для регулируемой организации в централизованной системе водоснабжения и (или) водоотведения рассчитывается по следующей формуле:</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927100" cy="49530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3" cstate="print"/>
                    <a:srcRect/>
                    <a:stretch>
                      <a:fillRect/>
                    </a:stretch>
                  </pic:blipFill>
                  <pic:spPr bwMode="auto">
                    <a:xfrm>
                      <a:off x="0" y="0"/>
                      <a:ext cx="927100" cy="495300"/>
                    </a:xfrm>
                    <a:prstGeom prst="rect">
                      <a:avLst/>
                    </a:prstGeom>
                    <a:noFill/>
                    <a:ln w="9525">
                      <a:noFill/>
                      <a:miter lim="800000"/>
                      <a:headEnd/>
                      <a:tailEnd/>
                    </a:ln>
                  </pic:spPr>
                </pic:pic>
              </a:graphicData>
            </a:graphic>
          </wp:inline>
        </w:drawing>
      </w:r>
      <w:r w:rsidRPr="00487DBC">
        <w:rPr>
          <w:rFonts w:ascii="Arial" w:hAnsi="Arial" w:cs="Arial"/>
          <w:sz w:val="20"/>
          <w:szCs w:val="20"/>
        </w:rPr>
        <w:t>, (51)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03200" cy="254000"/>
            <wp:effectExtent l="19050" t="0" r="635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34" cstate="print"/>
                    <a:srcRect/>
                    <a:stretch>
                      <a:fillRect/>
                    </a:stretch>
                  </pic:blipFill>
                  <pic:spPr bwMode="auto">
                    <a:xfrm>
                      <a:off x="0" y="0"/>
                      <a:ext cx="2032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расчетный объем расходов на i-тый год на подключение объектов абонентов, не включая расходы на строительство сетей и объектов на них,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28600" cy="228600"/>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3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расчетный объем подключаемой на i-тый год нагрузки (мощности), кроме мощности, подключаемой по индивидуально рассчитанной плате, куб. м/сут.</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(в ред. </w:t>
      </w:r>
      <w:hyperlink r:id="rId336"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118. Ставка тарифа за протяженность водопроводной или канализационной сети устанавливается исходя из расходов регулируемой организации в централизованной системе водоснабжения и водоотведения на прокладку (перекладку) сетей водоснабжения и (или) водоотведения и объектов на них в соответствии со сметной стоимостью прокладываемых (перекладываемых) сетей и объектов на них, включая расходы на проектирование, с учетом уплаты налога на прибыль.</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119. В случае, если подключение осуществляется по нескольким водопроводным вводам или канализационным выпускам, ставка за протяженность водопроводной или канализационной сети рассчитывается с учетом прокладки сетей различного диаметра. Ставка тарифа за протяженность водопроводной или канализационной сети рассчитывается по формулам:</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9"/>
          <w:sz w:val="20"/>
          <w:szCs w:val="20"/>
          <w:lang w:eastAsia="ru-RU"/>
        </w:rPr>
        <w:drawing>
          <wp:inline distT="0" distB="0" distL="0" distR="0">
            <wp:extent cx="787400" cy="24130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37" cstate="print"/>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87DBC">
        <w:rPr>
          <w:rFonts w:ascii="Arial" w:hAnsi="Arial" w:cs="Arial"/>
          <w:sz w:val="20"/>
          <w:szCs w:val="20"/>
        </w:rPr>
        <w:t>, (52)</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1308100" cy="5207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38" cstate="print"/>
                    <a:srcRect/>
                    <a:stretch>
                      <a:fillRect/>
                    </a:stretch>
                  </pic:blipFill>
                  <pic:spPr bwMode="auto">
                    <a:xfrm>
                      <a:off x="0" y="0"/>
                      <a:ext cx="1308100" cy="520700"/>
                    </a:xfrm>
                    <a:prstGeom prst="rect">
                      <a:avLst/>
                    </a:prstGeom>
                    <a:noFill/>
                    <a:ln w="9525">
                      <a:noFill/>
                      <a:miter lim="800000"/>
                      <a:headEnd/>
                      <a:tailEnd/>
                    </a:ln>
                  </pic:spPr>
                </pic:pic>
              </a:graphicData>
            </a:graphic>
          </wp:inline>
        </w:drawing>
      </w:r>
      <w:r w:rsidRPr="00487DBC">
        <w:rPr>
          <w:rFonts w:ascii="Arial" w:hAnsi="Arial" w:cs="Arial"/>
          <w:sz w:val="20"/>
          <w:szCs w:val="20"/>
        </w:rPr>
        <w:t>, (52.1)</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где: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254000" cy="254000"/>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39"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ставка тарифа за протяженность водопроводной или канализационной сети диаметром d, тыс. руб./м;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4"/>
          <w:sz w:val="20"/>
          <w:szCs w:val="20"/>
          <w:lang w:eastAsia="ru-RU"/>
        </w:rPr>
        <w:lastRenderedPageBreak/>
        <w:drawing>
          <wp:inline distT="0" distB="0" distL="0" distR="0">
            <wp:extent cx="254000" cy="190500"/>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40" cstate="print"/>
                    <a:srcRect/>
                    <a:stretch>
                      <a:fillRect/>
                    </a:stretch>
                  </pic:blipFill>
                  <pic:spPr bwMode="auto">
                    <a:xfrm>
                      <a:off x="0" y="0"/>
                      <a:ext cx="254000" cy="1905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базовая ставка тарифа за протяженность водопроводной или канализационной сети, тыс. руб./м;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90500" cy="254000"/>
            <wp:effectExtent l="1905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41" cstate="print"/>
                    <a:srcRect/>
                    <a:stretch>
                      <a:fillRect/>
                    </a:stretch>
                  </pic:blipFill>
                  <pic:spPr bwMode="auto">
                    <a:xfrm>
                      <a:off x="0" y="0"/>
                      <a:ext cx="1905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расчетный объем расходов на подключение объектов абонентов в части строительства сетей диаметром d и объектов на них,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77800" cy="228600"/>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42" cstate="print"/>
                    <a:srcRect/>
                    <a:stretch>
                      <a:fillRect/>
                    </a:stretch>
                  </pic:blipFill>
                  <pic:spPr bwMode="auto">
                    <a:xfrm>
                      <a:off x="0" y="0"/>
                      <a:ext cx="1778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коэффициент дифференциации стоимости строительства сетей в зависимости от их диаметра d, определенный в соответствии с </w:t>
      </w:r>
      <w:hyperlink w:anchor="Par203" w:history="1">
        <w:r w:rsidRPr="00487DBC">
          <w:rPr>
            <w:rFonts w:ascii="Arial" w:hAnsi="Arial" w:cs="Arial"/>
            <w:color w:val="0000FF"/>
            <w:sz w:val="20"/>
            <w:szCs w:val="20"/>
          </w:rPr>
          <w:t>формулой (3.1)</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12"/>
          <w:sz w:val="20"/>
          <w:szCs w:val="20"/>
          <w:lang w:eastAsia="ru-RU"/>
        </w:rPr>
        <w:drawing>
          <wp:inline distT="0" distB="0" distL="0" distR="0">
            <wp:extent cx="190500" cy="228600"/>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4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протяженность создаваемой водопроводной или канализационной сети диаметром d, км;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190500" cy="241300"/>
            <wp:effectExtent l="1905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44"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 ставка налога на прибыль, определяемая в соответствии с Налоговым </w:t>
      </w:r>
      <w:hyperlink r:id="rId345" w:history="1">
        <w:r w:rsidRPr="00487DBC">
          <w:rPr>
            <w:rFonts w:ascii="Arial" w:hAnsi="Arial" w:cs="Arial"/>
            <w:color w:val="0000FF"/>
            <w:sz w:val="20"/>
            <w:szCs w:val="20"/>
          </w:rPr>
          <w:t>кодексом</w:t>
        </w:r>
      </w:hyperlink>
      <w:r w:rsidRPr="00487DBC">
        <w:rPr>
          <w:rFonts w:ascii="Arial" w:hAnsi="Arial" w:cs="Arial"/>
          <w:sz w:val="20"/>
          <w:szCs w:val="20"/>
        </w:rPr>
        <w:t xml:space="preserve"> Российской Федерации.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 xml:space="preserve">(абзац введен </w:t>
      </w:r>
      <w:hyperlink r:id="rId346" w:history="1">
        <w:r w:rsidRPr="00487DBC">
          <w:rPr>
            <w:rFonts w:ascii="Arial" w:hAnsi="Arial" w:cs="Arial"/>
            <w:color w:val="0000FF"/>
            <w:sz w:val="20"/>
            <w:szCs w:val="20"/>
          </w:rPr>
          <w:t>Приказом</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120.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кроме платы за подключение, в том числе средств бюджетов бюджетной системы Российской Федерации.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121. В отношении заявителей, величина подключаемой (присоединяемой) нагрузки объектов которых превышает 10 куб. метров в час (осуществляется с использованием создаваемых сетей водоснабжения и (или) водоотведения с площадью поперечного сечения трубопровода, превышающей 300 кв. сантиметров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 в соответствии с </w:t>
      </w:r>
      <w:hyperlink w:anchor="Par9153" w:history="1">
        <w:r w:rsidRPr="00487DBC">
          <w:rPr>
            <w:rFonts w:ascii="Arial" w:hAnsi="Arial" w:cs="Arial"/>
            <w:color w:val="0000FF"/>
            <w:sz w:val="20"/>
            <w:szCs w:val="20"/>
          </w:rPr>
          <w:t>приложением 8</w:t>
        </w:r>
      </w:hyperlink>
      <w:r w:rsidRPr="00487DBC">
        <w:rPr>
          <w:rFonts w:ascii="Arial" w:hAnsi="Arial" w:cs="Arial"/>
          <w:sz w:val="20"/>
          <w:szCs w:val="20"/>
        </w:rPr>
        <w:t xml:space="preserve"> к настоящим Методическим указаниям.</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1</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Список изменяющих документов</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 xml:space="preserve">(в ред. </w:t>
      </w:r>
      <w:hyperlink r:id="rId347"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54" w:name="Par909"/>
      <w:bookmarkEnd w:id="54"/>
      <w:r w:rsidRPr="00487DBC">
        <w:rPr>
          <w:rFonts w:ascii="Arial" w:hAnsi="Arial" w:cs="Arial"/>
          <w:sz w:val="20"/>
          <w:szCs w:val="20"/>
        </w:rPr>
        <w:t>Баланс водоснабжения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pBdr>
          <w:top w:val="single" w:sz="6" w:space="0" w:color="auto"/>
        </w:pBdr>
        <w:autoSpaceDE w:val="0"/>
        <w:autoSpaceDN w:val="0"/>
        <w:adjustRightInd w:val="0"/>
        <w:spacing w:before="100" w:after="100" w:line="240" w:lineRule="auto"/>
        <w:jc w:val="both"/>
        <w:rPr>
          <w:rFonts w:ascii="Arial" w:hAnsi="Arial" w:cs="Arial"/>
          <w:sz w:val="2"/>
          <w:szCs w:val="2"/>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КонсультантПлюс: примечание.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Нумерация граф в таблице дана в соответствии с официальным текстом документа.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sectPr w:rsidR="00487DBC" w:rsidRPr="00487DBC">
          <w:pgSz w:w="11906" w:h="16838"/>
          <w:pgMar w:top="1440" w:right="566" w:bottom="1440" w:left="1133" w:header="0" w:footer="0" w:gutter="0"/>
          <w:cols w:space="720"/>
          <w:noEndnote/>
        </w:sectPr>
      </w:pPr>
    </w:p>
    <w:p w:rsidR="00487DBC" w:rsidRPr="00487DBC" w:rsidRDefault="00487DBC" w:rsidP="00487DBC">
      <w:pPr>
        <w:pBdr>
          <w:top w:val="single" w:sz="6" w:space="0" w:color="auto"/>
        </w:pBdr>
        <w:autoSpaceDE w:val="0"/>
        <w:autoSpaceDN w:val="0"/>
        <w:adjustRightInd w:val="0"/>
        <w:spacing w:before="100" w:after="100" w:line="240" w:lineRule="auto"/>
        <w:jc w:val="both"/>
        <w:rPr>
          <w:rFonts w:ascii="Arial" w:hAnsi="Arial" w:cs="Arial"/>
          <w:sz w:val="2"/>
          <w:szCs w:val="2"/>
        </w:rPr>
      </w:pPr>
    </w:p>
    <w:tbl>
      <w:tblPr>
        <w:tblW w:w="0" w:type="auto"/>
        <w:tblInd w:w="62" w:type="dxa"/>
        <w:tblLayout w:type="fixed"/>
        <w:tblCellMar>
          <w:top w:w="102" w:type="dxa"/>
          <w:left w:w="62" w:type="dxa"/>
          <w:bottom w:w="102" w:type="dxa"/>
          <w:right w:w="62" w:type="dxa"/>
        </w:tblCellMar>
        <w:tblLook w:val="0000"/>
      </w:tblPr>
      <w:tblGrid>
        <w:gridCol w:w="1134"/>
        <w:gridCol w:w="5280"/>
        <w:gridCol w:w="1417"/>
        <w:gridCol w:w="782"/>
        <w:gridCol w:w="720"/>
        <w:gridCol w:w="725"/>
        <w:gridCol w:w="719"/>
        <w:gridCol w:w="729"/>
        <w:gridCol w:w="716"/>
        <w:gridCol w:w="864"/>
        <w:gridCol w:w="861"/>
        <w:gridCol w:w="964"/>
      </w:tblGrid>
      <w:tr w:rsidR="00487DBC" w:rsidRPr="00487DBC">
        <w:tc>
          <w:tcPr>
            <w:tcW w:w="113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528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измерения</w:t>
            </w:r>
          </w:p>
        </w:tc>
        <w:tc>
          <w:tcPr>
            <w:tcW w:w="1502"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(i-4)</w:t>
            </w:r>
          </w:p>
        </w:tc>
        <w:tc>
          <w:tcPr>
            <w:tcW w:w="1444"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(i-3)</w:t>
            </w:r>
          </w:p>
        </w:tc>
        <w:tc>
          <w:tcPr>
            <w:tcW w:w="144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72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96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r>
      <w:tr w:rsidR="00487DBC" w:rsidRPr="00487DBC">
        <w:tc>
          <w:tcPr>
            <w:tcW w:w="113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pBdr>
                <w:top w:val="single" w:sz="6" w:space="0" w:color="auto"/>
              </w:pBdr>
              <w:autoSpaceDE w:val="0"/>
              <w:autoSpaceDN w:val="0"/>
              <w:adjustRightInd w:val="0"/>
              <w:spacing w:before="100" w:after="100" w:line="240" w:lineRule="auto"/>
              <w:jc w:val="both"/>
              <w:rPr>
                <w:rFonts w:ascii="Arial" w:hAnsi="Arial" w:cs="Arial"/>
                <w:sz w:val="2"/>
                <w:szCs w:val="2"/>
              </w:rPr>
            </w:pPr>
          </w:p>
        </w:tc>
        <w:tc>
          <w:tcPr>
            <w:tcW w:w="528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pBdr>
                <w:top w:val="single" w:sz="6" w:space="0" w:color="auto"/>
              </w:pBdr>
              <w:autoSpaceDE w:val="0"/>
              <w:autoSpaceDN w:val="0"/>
              <w:adjustRightInd w:val="0"/>
              <w:spacing w:before="100" w:after="100" w:line="240" w:lineRule="auto"/>
              <w:jc w:val="both"/>
              <w:rPr>
                <w:rFonts w:ascii="Arial" w:hAnsi="Arial" w:cs="Arial"/>
                <w:sz w:val="2"/>
                <w:szCs w:val="2"/>
              </w:rPr>
            </w:pPr>
          </w:p>
        </w:tc>
        <w:tc>
          <w:tcPr>
            <w:tcW w:w="1417"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pBdr>
                <w:top w:val="single" w:sz="6" w:space="0" w:color="auto"/>
              </w:pBdr>
              <w:autoSpaceDE w:val="0"/>
              <w:autoSpaceDN w:val="0"/>
              <w:adjustRightInd w:val="0"/>
              <w:spacing w:before="100" w:after="100" w:line="240" w:lineRule="auto"/>
              <w:jc w:val="both"/>
              <w:rPr>
                <w:rFonts w:ascii="Arial" w:hAnsi="Arial" w:cs="Arial"/>
                <w:sz w:val="2"/>
                <w:szCs w:val="2"/>
              </w:rPr>
            </w:pP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96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outlineLvl w:val="2"/>
              <w:rPr>
                <w:rFonts w:ascii="Arial" w:hAnsi="Arial" w:cs="Arial"/>
                <w:sz w:val="20"/>
                <w:szCs w:val="20"/>
              </w:rPr>
            </w:pPr>
            <w:r w:rsidRPr="00487DBC">
              <w:rPr>
                <w:rFonts w:ascii="Arial" w:hAnsi="Arial" w:cs="Arial"/>
                <w:sz w:val="20"/>
                <w:szCs w:val="20"/>
              </w:rPr>
              <w:t>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Водоподготовка</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Объем воды из источников водоснабжения:</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из поверхностных источников</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из подземных источников</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1.1.3</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rPr>
                <w:rFonts w:ascii="Arial" w:hAnsi="Arial" w:cs="Arial"/>
                <w:sz w:val="20"/>
                <w:szCs w:val="20"/>
              </w:rPr>
            </w:pPr>
            <w:r w:rsidRPr="00487DBC">
              <w:rPr>
                <w:rFonts w:ascii="Arial" w:hAnsi="Arial" w:cs="Arial"/>
                <w:sz w:val="20"/>
                <w:szCs w:val="20"/>
              </w:rPr>
              <w:t>доочищенная сточная вода для нужд технического водоснабжения</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Объем воды, прошедшей водоподготовку</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Объем технической воды, поданной в сеть</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1.4</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Объем питьевой воды, поданной в сеть</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outlineLvl w:val="2"/>
              <w:rPr>
                <w:rFonts w:ascii="Arial" w:hAnsi="Arial" w:cs="Arial"/>
                <w:sz w:val="20"/>
                <w:szCs w:val="20"/>
              </w:rPr>
            </w:pPr>
            <w:r w:rsidRPr="00487DBC">
              <w:rPr>
                <w:rFonts w:ascii="Arial" w:hAnsi="Arial" w:cs="Arial"/>
                <w:sz w:val="20"/>
                <w:szCs w:val="20"/>
              </w:rPr>
              <w:t>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Приготовление горячей воды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воды из собственных источников</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приобретенной питьевой воды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2.3</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горячей воды, поданной в сеть</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outlineLvl w:val="2"/>
              <w:rPr>
                <w:rFonts w:ascii="Arial" w:hAnsi="Arial" w:cs="Arial"/>
                <w:sz w:val="20"/>
                <w:szCs w:val="20"/>
              </w:rPr>
            </w:pPr>
            <w:r w:rsidRPr="00487DBC">
              <w:rPr>
                <w:rFonts w:ascii="Arial" w:hAnsi="Arial" w:cs="Arial"/>
                <w:sz w:val="20"/>
                <w:szCs w:val="20"/>
              </w:rPr>
              <w:t>3</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306"/>
              <w:rPr>
                <w:rFonts w:ascii="Arial" w:hAnsi="Arial" w:cs="Arial"/>
                <w:sz w:val="20"/>
                <w:szCs w:val="20"/>
              </w:rPr>
            </w:pPr>
            <w:r w:rsidRPr="00487DBC">
              <w:rPr>
                <w:rFonts w:ascii="Arial" w:hAnsi="Arial" w:cs="Arial"/>
                <w:sz w:val="20"/>
                <w:szCs w:val="20"/>
              </w:rPr>
              <w:t>Транспортировка питьевой воды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Объем воды, поступившей в сеть:</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из собственных источников</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от других операторов</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3.1.3</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rPr>
                <w:rFonts w:ascii="Arial" w:hAnsi="Arial" w:cs="Arial"/>
                <w:sz w:val="20"/>
                <w:szCs w:val="20"/>
              </w:rPr>
            </w:pPr>
            <w:r w:rsidRPr="00487DBC">
              <w:rPr>
                <w:rFonts w:ascii="Arial" w:hAnsi="Arial" w:cs="Arial"/>
                <w:sz w:val="20"/>
                <w:szCs w:val="20"/>
              </w:rPr>
              <w:t>получено от других территорий, дифференцированных по тарифу</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3.2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Потери воды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3.3</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Потребление на собственные нужды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3.4</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Объем воды, отпущенной из сети</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3.5</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Передано на другие территории, дифференцированные по тарифу</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outlineLvl w:val="2"/>
              <w:rPr>
                <w:rFonts w:ascii="Arial" w:hAnsi="Arial" w:cs="Arial"/>
                <w:sz w:val="20"/>
                <w:szCs w:val="20"/>
              </w:rPr>
            </w:pPr>
            <w:r w:rsidRPr="00487DBC">
              <w:rPr>
                <w:rFonts w:ascii="Arial" w:hAnsi="Arial" w:cs="Arial"/>
                <w:sz w:val="20"/>
                <w:szCs w:val="20"/>
              </w:rPr>
              <w:t>4</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Транспортировка технической воды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Объем воды, поступившей в сеть</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Потери воды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4.3</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Потребление на собственные нужды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4.4</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Объем воды, отпущенной из сети</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outlineLvl w:val="2"/>
              <w:rPr>
                <w:rFonts w:ascii="Arial" w:hAnsi="Arial" w:cs="Arial"/>
                <w:sz w:val="20"/>
                <w:szCs w:val="20"/>
              </w:rPr>
            </w:pPr>
            <w:r w:rsidRPr="00487DBC">
              <w:rPr>
                <w:rFonts w:ascii="Arial" w:hAnsi="Arial" w:cs="Arial"/>
                <w:sz w:val="20"/>
                <w:szCs w:val="20"/>
              </w:rPr>
              <w:t>5</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Транспортировка горячей воды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Объем воды, поступившей в сеть</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Потери воды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5.3</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Потребление на собственные нужды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5.4</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Объем воды, отпущенной из сети</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outlineLvl w:val="2"/>
              <w:rPr>
                <w:rFonts w:ascii="Arial" w:hAnsi="Arial" w:cs="Arial"/>
                <w:sz w:val="20"/>
                <w:szCs w:val="20"/>
              </w:rPr>
            </w:pPr>
            <w:r w:rsidRPr="00487DBC">
              <w:rPr>
                <w:rFonts w:ascii="Arial" w:hAnsi="Arial" w:cs="Arial"/>
                <w:sz w:val="20"/>
                <w:szCs w:val="20"/>
              </w:rPr>
              <w:t>6</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Отпуск питьевой воды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126"/>
              <w:jc w:val="both"/>
              <w:rPr>
                <w:rFonts w:ascii="Arial" w:hAnsi="Arial" w:cs="Arial"/>
                <w:sz w:val="20"/>
                <w:szCs w:val="20"/>
              </w:rPr>
            </w:pPr>
            <w:r w:rsidRPr="00487DBC">
              <w:rPr>
                <w:rFonts w:ascii="Arial" w:hAnsi="Arial" w:cs="Arial"/>
                <w:sz w:val="20"/>
                <w:szCs w:val="20"/>
              </w:rPr>
              <w:t>Объем воды, отпущенной абонентам:</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6.1.1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по приборам учета</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6.1.2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по нормативам</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06"/>
              <w:jc w:val="both"/>
              <w:rPr>
                <w:rFonts w:ascii="Arial" w:hAnsi="Arial" w:cs="Arial"/>
                <w:sz w:val="20"/>
                <w:szCs w:val="20"/>
              </w:rPr>
            </w:pPr>
            <w:r w:rsidRPr="00487DBC">
              <w:rPr>
                <w:rFonts w:ascii="Arial" w:hAnsi="Arial" w:cs="Arial"/>
                <w:sz w:val="20"/>
                <w:szCs w:val="20"/>
              </w:rPr>
              <w:t>для приготовления горячей воды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6.3</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06"/>
              <w:jc w:val="both"/>
              <w:rPr>
                <w:rFonts w:ascii="Arial" w:hAnsi="Arial" w:cs="Arial"/>
                <w:sz w:val="20"/>
                <w:szCs w:val="20"/>
              </w:rPr>
            </w:pPr>
            <w:r w:rsidRPr="00487DBC">
              <w:rPr>
                <w:rFonts w:ascii="Arial" w:hAnsi="Arial" w:cs="Arial"/>
                <w:sz w:val="20"/>
                <w:szCs w:val="20"/>
              </w:rPr>
              <w:t>при дифференциации тарифов по объему</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6.3.1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пределах i-го объема</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6.4</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06"/>
              <w:jc w:val="both"/>
              <w:rPr>
                <w:rFonts w:ascii="Arial" w:hAnsi="Arial" w:cs="Arial"/>
                <w:sz w:val="20"/>
                <w:szCs w:val="20"/>
              </w:rPr>
            </w:pPr>
            <w:r w:rsidRPr="00487DBC">
              <w:rPr>
                <w:rFonts w:ascii="Arial" w:hAnsi="Arial" w:cs="Arial"/>
                <w:sz w:val="20"/>
                <w:szCs w:val="20"/>
              </w:rPr>
              <w:t>По абонентам</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6.4.1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rPr>
                <w:rFonts w:ascii="Arial" w:hAnsi="Arial" w:cs="Arial"/>
                <w:sz w:val="20"/>
                <w:szCs w:val="20"/>
              </w:rPr>
            </w:pPr>
            <w:r w:rsidRPr="00487DBC">
              <w:rPr>
                <w:rFonts w:ascii="Arial" w:hAnsi="Arial" w:cs="Arial"/>
                <w:sz w:val="20"/>
                <w:szCs w:val="20"/>
              </w:rPr>
              <w:t>другим организациям, осуществляющим водоснабжение</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6.4.1.1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организация 1</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6.4.1.2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организация 2</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6.4.1.n</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организация n</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6.4.2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собственным абонентам</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outlineLvl w:val="2"/>
              <w:rPr>
                <w:rFonts w:ascii="Arial" w:hAnsi="Arial" w:cs="Arial"/>
                <w:sz w:val="20"/>
                <w:szCs w:val="20"/>
              </w:rPr>
            </w:pPr>
            <w:r w:rsidRPr="00487DBC">
              <w:rPr>
                <w:rFonts w:ascii="Arial" w:hAnsi="Arial" w:cs="Arial"/>
                <w:sz w:val="20"/>
                <w:szCs w:val="20"/>
              </w:rPr>
              <w:t>7</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Отпуск технической воды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Объем воды, отпущенной абонентам</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при дифференциации тарифов по объему</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7.2.1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пределах i-го объема</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7.3</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По абонентам</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7.3.1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rPr>
                <w:rFonts w:ascii="Arial" w:hAnsi="Arial" w:cs="Arial"/>
                <w:sz w:val="20"/>
                <w:szCs w:val="20"/>
              </w:rPr>
            </w:pPr>
            <w:r w:rsidRPr="00487DBC">
              <w:rPr>
                <w:rFonts w:ascii="Arial" w:hAnsi="Arial" w:cs="Arial"/>
                <w:sz w:val="20"/>
                <w:szCs w:val="20"/>
              </w:rPr>
              <w:t>другим организациям, осуществляющим водоснабжение</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7.3.1.1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организация 1</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7.3.1.2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организация 2</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7.3.1.n</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организация n</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7.3.2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собственным абонентам</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outlineLvl w:val="2"/>
              <w:rPr>
                <w:rFonts w:ascii="Arial" w:hAnsi="Arial" w:cs="Arial"/>
                <w:sz w:val="20"/>
                <w:szCs w:val="20"/>
              </w:rPr>
            </w:pPr>
            <w:r w:rsidRPr="00487DBC">
              <w:rPr>
                <w:rFonts w:ascii="Arial" w:hAnsi="Arial" w:cs="Arial"/>
                <w:sz w:val="20"/>
                <w:szCs w:val="20"/>
              </w:rPr>
              <w:t>8</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Отпуск горячей воды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Объем воды, отпущенной абонентам</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8.2.1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по приборам учета</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8.2.2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по нормативам</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8.3.1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соответствии с санитарными нормами</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8.3.2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с нарушениями санитарных норм</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8.3.2.1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по температуре</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8.3.2.2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по качеству воды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8.4</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при дифференциации тарифов по объему</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8.4.1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пределах i-го объема</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8.5</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По абонентам</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8.5.1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rPr>
                <w:rFonts w:ascii="Arial" w:hAnsi="Arial" w:cs="Arial"/>
                <w:sz w:val="20"/>
                <w:szCs w:val="20"/>
              </w:rPr>
            </w:pPr>
            <w:r w:rsidRPr="00487DBC">
              <w:rPr>
                <w:rFonts w:ascii="Arial" w:hAnsi="Arial" w:cs="Arial"/>
                <w:sz w:val="20"/>
                <w:szCs w:val="20"/>
              </w:rPr>
              <w:t>другим организациям, осуществляющим водоснабжение</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8.5.1.1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организация 1</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8.5.1.2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организация 2</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8.5.1.n</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организация n</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8.5.2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собственным абонентам</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outlineLvl w:val="2"/>
              <w:rPr>
                <w:rFonts w:ascii="Arial" w:hAnsi="Arial" w:cs="Arial"/>
                <w:sz w:val="20"/>
                <w:szCs w:val="20"/>
              </w:rPr>
            </w:pPr>
            <w:r w:rsidRPr="00487DBC">
              <w:rPr>
                <w:rFonts w:ascii="Arial" w:hAnsi="Arial" w:cs="Arial"/>
                <w:sz w:val="20"/>
                <w:szCs w:val="20"/>
              </w:rPr>
              <w:t>9</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воды, отпускаемой новым абонентам</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9.1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Увеличение отпуска питьевой воды в связи с подключением абонентов</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9.2</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Снижение отпуска питьевой воды в связи с прекращением водоснабжения</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outlineLvl w:val="2"/>
              <w:rPr>
                <w:rFonts w:ascii="Arial" w:hAnsi="Arial" w:cs="Arial"/>
                <w:sz w:val="20"/>
                <w:szCs w:val="20"/>
              </w:rPr>
            </w:pPr>
            <w:r w:rsidRPr="00487DBC">
              <w:rPr>
                <w:rFonts w:ascii="Arial" w:hAnsi="Arial" w:cs="Arial"/>
                <w:sz w:val="20"/>
                <w:szCs w:val="20"/>
              </w:rPr>
              <w:t>10</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Изменение объема отпуска питьевой воды в связи с изменением нормативов потребления и установкой приборов учета</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outlineLvl w:val="2"/>
              <w:rPr>
                <w:rFonts w:ascii="Arial" w:hAnsi="Arial" w:cs="Arial"/>
                <w:sz w:val="20"/>
                <w:szCs w:val="20"/>
              </w:rPr>
            </w:pPr>
            <w:r w:rsidRPr="00487DBC">
              <w:rPr>
                <w:rFonts w:ascii="Arial" w:hAnsi="Arial" w:cs="Arial"/>
                <w:sz w:val="20"/>
                <w:szCs w:val="20"/>
              </w:rPr>
              <w:t>11</w:t>
            </w:r>
          </w:p>
        </w:tc>
        <w:tc>
          <w:tcPr>
            <w:tcW w:w="52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Темп изменения потребления воды</w:t>
            </w:r>
          </w:p>
        </w:tc>
        <w:tc>
          <w:tcPr>
            <w:tcW w:w="14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7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1.1</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Список изменяющих документов</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 xml:space="preserve">(в ред. </w:t>
      </w:r>
      <w:hyperlink r:id="rId348"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55" w:name="Par1855"/>
      <w:bookmarkEnd w:id="55"/>
      <w:r w:rsidRPr="00487DBC">
        <w:rPr>
          <w:rFonts w:ascii="Arial" w:hAnsi="Arial" w:cs="Arial"/>
          <w:sz w:val="20"/>
          <w:szCs w:val="20"/>
        </w:rPr>
        <w:t>Баланс водоотведения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134"/>
        <w:gridCol w:w="5272"/>
        <w:gridCol w:w="1435"/>
        <w:gridCol w:w="864"/>
        <w:gridCol w:w="720"/>
        <w:gridCol w:w="710"/>
        <w:gridCol w:w="720"/>
        <w:gridCol w:w="720"/>
        <w:gridCol w:w="710"/>
        <w:gridCol w:w="715"/>
        <w:gridCol w:w="854"/>
        <w:gridCol w:w="1077"/>
      </w:tblGrid>
      <w:tr w:rsidR="00487DBC" w:rsidRPr="00487DBC">
        <w:tc>
          <w:tcPr>
            <w:tcW w:w="113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5272"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43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измерения</w:t>
            </w:r>
          </w:p>
        </w:tc>
        <w:tc>
          <w:tcPr>
            <w:tcW w:w="1584"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(i-4)</w:t>
            </w:r>
          </w:p>
        </w:tc>
        <w:tc>
          <w:tcPr>
            <w:tcW w:w="143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(i-3)</w:t>
            </w:r>
          </w:p>
        </w:tc>
        <w:tc>
          <w:tcPr>
            <w:tcW w:w="143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569"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1077"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r>
      <w:tr w:rsidR="00487DBC" w:rsidRPr="00487DBC">
        <w:tc>
          <w:tcPr>
            <w:tcW w:w="113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5272"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43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7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7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7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1077"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43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8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7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7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8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107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w:t>
            </w: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Прием сточных вод</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Объем сточных вод, принятых у абонентов</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1.1.1</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 пределах норматива по объему</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1.1.2</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сверх норматива по объему</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По категориям сточных вод:</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1.2.1</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жидких бытовых отходов</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1.2.2</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поверхностных сточных вод</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1.2.2.1</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от абонентов, которым установлены тарифы</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1.2.2.2</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от других абонентов</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1.2.3</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у нормируемых абонентов</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1.2.4</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у многоквартирных домов и приравненных к ним</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1.2.5</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у прочих абонентов, в том числе:</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1.2.5.1</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категория абонентов 1</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1.2.5.2</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категория абонентов 2</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1.2.5.n</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категория абонентов n</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По абонентам</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1.3.1</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от других организаций, осуществляющих </w:t>
            </w:r>
            <w:r w:rsidRPr="00487DBC">
              <w:rPr>
                <w:rFonts w:ascii="Arial" w:hAnsi="Arial" w:cs="Arial"/>
                <w:sz w:val="20"/>
                <w:szCs w:val="20"/>
              </w:rPr>
              <w:lastRenderedPageBreak/>
              <w:t>водоотведение</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1.3.1.1</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организация 1</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1.3.1.2</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организация 2</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1.3.1.n</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846"/>
              <w:jc w:val="both"/>
              <w:rPr>
                <w:rFonts w:ascii="Arial" w:hAnsi="Arial" w:cs="Arial"/>
                <w:sz w:val="20"/>
                <w:szCs w:val="20"/>
              </w:rPr>
            </w:pPr>
            <w:r w:rsidRPr="00487DBC">
              <w:rPr>
                <w:rFonts w:ascii="Arial" w:hAnsi="Arial" w:cs="Arial"/>
                <w:sz w:val="20"/>
                <w:szCs w:val="20"/>
              </w:rPr>
              <w:t>организация n</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1.3.2</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от собственных абонентов</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1.4</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Неучтенный приток сточных вод</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1.4.1</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Организованный приток</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1.4.2</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Неорганизованный приток</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1.5</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rPr>
                <w:rFonts w:ascii="Arial" w:hAnsi="Arial" w:cs="Arial"/>
                <w:sz w:val="20"/>
                <w:szCs w:val="20"/>
              </w:rPr>
            </w:pPr>
            <w:r w:rsidRPr="00487DBC">
              <w:rPr>
                <w:rFonts w:ascii="Arial" w:hAnsi="Arial" w:cs="Arial"/>
                <w:sz w:val="20"/>
                <w:szCs w:val="20"/>
              </w:rPr>
              <w:t>Поступило с территорий, дифференцированных по тарифу</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транспортируемых сточных вод</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2.1</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На собственные очистные сооружения</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2.2</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Другим организациям</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сточных вод, поступивших на очистные сооружения</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Объем сточных вод, прошедших очистку</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3.2</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26"/>
              <w:jc w:val="both"/>
              <w:rPr>
                <w:rFonts w:ascii="Arial" w:hAnsi="Arial" w:cs="Arial"/>
                <w:sz w:val="20"/>
                <w:szCs w:val="20"/>
              </w:rPr>
            </w:pPr>
            <w:r w:rsidRPr="00487DBC">
              <w:rPr>
                <w:rFonts w:ascii="Arial" w:hAnsi="Arial" w:cs="Arial"/>
                <w:sz w:val="20"/>
                <w:szCs w:val="20"/>
              </w:rPr>
              <w:t>Сбросы сточных вод в пределах нормативов и лимитов</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обезвоженного осадка сточных вод</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113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w:t>
            </w:r>
          </w:p>
        </w:tc>
        <w:tc>
          <w:tcPr>
            <w:tcW w:w="52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Темп изменения объема отводимых сточных вод</w:t>
            </w:r>
          </w:p>
        </w:tc>
        <w:tc>
          <w:tcPr>
            <w:tcW w:w="143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sectPr w:rsidR="00487DBC" w:rsidRPr="00487DBC">
          <w:pgSz w:w="16838" w:h="11906" w:orient="landscape"/>
          <w:pgMar w:top="1133" w:right="1440" w:bottom="566" w:left="1440" w:header="0" w:footer="0" w:gutter="0"/>
          <w:cols w:space="720"/>
          <w:noEndnote/>
        </w:sect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2</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Список изменяющих документов</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 xml:space="preserve">(в ред. </w:t>
      </w:r>
      <w:hyperlink r:id="rId349"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Смета расходов</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17"/>
        <w:gridCol w:w="3402"/>
        <w:gridCol w:w="1048"/>
        <w:gridCol w:w="755"/>
        <w:gridCol w:w="850"/>
        <w:gridCol w:w="854"/>
        <w:gridCol w:w="851"/>
        <w:gridCol w:w="907"/>
      </w:tblGrid>
      <w:tr w:rsidR="00487DBC" w:rsidRPr="00487DBC">
        <w:tc>
          <w:tcPr>
            <w:tcW w:w="917"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3402"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048"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измерений</w:t>
            </w:r>
          </w:p>
        </w:tc>
        <w:tc>
          <w:tcPr>
            <w:tcW w:w="160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70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907"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r>
      <w:tr w:rsidR="00487DBC" w:rsidRPr="00487DBC">
        <w:tc>
          <w:tcPr>
            <w:tcW w:w="917"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048"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7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8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5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907"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7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8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Производственные расходы</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Расходы на приобретение сырья и материалов и их хранение</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Реагенты</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Горюче-смазочные материалы</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1.1.3</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Материалы и малоценные основные средства</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Расходы на энергетические ресурсы и холодную воду</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электроэнергия</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теплоэнергия</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1.2.3</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теплоноситель</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1.2.4</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топливо</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1.2.5</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холодная вода</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1.4</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 xml:space="preserve">Расходы на оплату труда и отчисления на социальные нужды основного производственного персонала, в том числе налоги и </w:t>
            </w:r>
            <w:r w:rsidRPr="00487DBC">
              <w:rPr>
                <w:rFonts w:ascii="Arial" w:hAnsi="Arial" w:cs="Arial"/>
                <w:sz w:val="20"/>
                <w:szCs w:val="20"/>
              </w:rPr>
              <w:lastRenderedPageBreak/>
              <w:t>сборы:</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1.4.1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23"/>
              <w:jc w:val="both"/>
              <w:rPr>
                <w:rFonts w:ascii="Arial" w:hAnsi="Arial" w:cs="Arial"/>
                <w:sz w:val="20"/>
                <w:szCs w:val="20"/>
              </w:rPr>
            </w:pPr>
            <w:r w:rsidRPr="00487DBC">
              <w:rPr>
                <w:rFonts w:ascii="Arial" w:hAnsi="Arial" w:cs="Arial"/>
                <w:sz w:val="20"/>
                <w:szCs w:val="20"/>
              </w:rPr>
              <w:t>Расходы на оплату труда производственного персонала</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1.4.2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Отчисления на социальные нужды производственного персонала, в том числе налоги и сборы</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1.5</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Расходы на уплату процентов по займам и кредитам</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1.6</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Общехозяйственные расходы</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1.7</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Прочие производственные расходы</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1.7.1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Услуги по обращению с осадком сточных вод</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1.7.2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амортизацию автотранспорта</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1.7.3</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Контроль качества воды и сточных вод</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1.7.4</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аварийно-диспетчерское обслуживание</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Ремонтные расходы</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2.3</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Расходы на оплату труда и отчисления на социальные нужды ремонтного персонала, в том числе налоги и сборы</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2.3.1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оплату труда ремонтного персонала</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2.3.2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Отчисления на социальные нужды ремонтного персонала, в том числе налоги и сборы</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Административные расходы</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 xml:space="preserve">Расходы на оплату работ и услуг, выполняемых сторонними </w:t>
            </w:r>
            <w:r w:rsidRPr="00487DBC">
              <w:rPr>
                <w:rFonts w:ascii="Arial" w:hAnsi="Arial" w:cs="Arial"/>
                <w:sz w:val="20"/>
                <w:szCs w:val="20"/>
              </w:rPr>
              <w:lastRenderedPageBreak/>
              <w:t>организациями</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3.1.1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услуги связи и интернет</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юридические услуги</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3.1.3</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аудиторские услуги</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3.1.4</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консультационные услуги</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3.1.5</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услуги по вневедомственной охране объектов и территорий</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3.1.6</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информационные услуги</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3.2.1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оплату труда административно-управленческого персонала</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3.2.2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Отчисления на социальные нужды административно-управленческого персонала, в том числе налоги и сборы</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3.3</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3.4</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Служебные командировки</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3.5</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Обучение персонала</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3.6</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Страхование производственных объектов</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3.7</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Прочие административные расходы</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3.7.1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Расходы на амортизацию непроизводственных активов</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3.7.2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по охране объектов и территорий</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Сбытовые расходы гарантирующих организаций</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Расходы по сомнительным долгам, в размере не более 2% НВВ</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Амортизация</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5.1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Амортизация основных средств и нематериальных активов, относимых к объектам централизованной системы водоснабжения и водоотведения</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Расходы на арендную плату, лизинговые платежи, концессионную плату</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Аренда имущества</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Концессионная плата</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6.3</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Лизинговые платежи</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6.4</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Аренда земельных участков</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Расходы, связанные с уплатой налогов и сборов</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Налог на прибыль</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Налог на имущество организаций</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7.3</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Плата за негативное воздействие на окружающую среду</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7.4</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Водный налог и плата за пользование водным объектом</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7.5</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Земельный налог</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7.6</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Транспортный налог</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7.7</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Нормативная прибыль</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8.1</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Средства на возврат займов и кредитов и процентов по ним</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8.2</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Расходы на капитальные вложения</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8.3</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 xml:space="preserve">Расходы на социальные нужды, предусмотренные коллективными договорами, в соответствии с </w:t>
            </w:r>
            <w:hyperlink w:anchor="Par168" w:history="1">
              <w:r w:rsidRPr="00487DBC">
                <w:rPr>
                  <w:rFonts w:ascii="Arial" w:hAnsi="Arial" w:cs="Arial"/>
                  <w:color w:val="0000FF"/>
                  <w:sz w:val="20"/>
                  <w:szCs w:val="20"/>
                </w:rPr>
                <w:t>подпунктом 3 пункта 31</w:t>
              </w:r>
            </w:hyperlink>
            <w:r w:rsidRPr="00487DBC">
              <w:rPr>
                <w:rFonts w:ascii="Arial" w:hAnsi="Arial" w:cs="Arial"/>
                <w:sz w:val="20"/>
                <w:szCs w:val="20"/>
              </w:rPr>
              <w:t xml:space="preserve"> Методических указаний</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9</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63"/>
              <w:jc w:val="both"/>
              <w:rPr>
                <w:rFonts w:ascii="Arial" w:hAnsi="Arial" w:cs="Arial"/>
                <w:sz w:val="20"/>
                <w:szCs w:val="20"/>
              </w:rPr>
            </w:pPr>
            <w:r w:rsidRPr="00487DBC">
              <w:rPr>
                <w:rFonts w:ascii="Arial" w:hAnsi="Arial" w:cs="Arial"/>
                <w:sz w:val="20"/>
                <w:szCs w:val="20"/>
              </w:rPr>
              <w:t xml:space="preserve">Расчетная предпринимательская прибыль </w:t>
            </w:r>
            <w:r w:rsidRPr="00487DBC">
              <w:rPr>
                <w:rFonts w:ascii="Arial" w:hAnsi="Arial" w:cs="Arial"/>
                <w:sz w:val="20"/>
                <w:szCs w:val="20"/>
              </w:rPr>
              <w:lastRenderedPageBreak/>
              <w:t>гарантирующей организации</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1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10</w:t>
            </w:r>
          </w:p>
        </w:tc>
        <w:tc>
          <w:tcPr>
            <w:tcW w:w="3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Итого НВВ</w:t>
            </w:r>
          </w:p>
        </w:tc>
        <w:tc>
          <w:tcPr>
            <w:tcW w:w="104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5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sectPr w:rsidR="00487DBC" w:rsidRPr="00487DBC">
          <w:pgSz w:w="11906" w:h="16838"/>
          <w:pgMar w:top="1440" w:right="566" w:bottom="1440" w:left="1133" w:header="0" w:footer="0" w:gutter="0"/>
          <w:cols w:space="720"/>
          <w:noEndnote/>
        </w:sect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lastRenderedPageBreak/>
        <w:t>Приложение 2.1</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56" w:name="Par2875"/>
      <w:bookmarkEnd w:id="56"/>
      <w:r w:rsidRPr="00487DBC">
        <w:rPr>
          <w:rFonts w:ascii="Arial" w:hAnsi="Arial" w:cs="Arial"/>
          <w:sz w:val="20"/>
          <w:szCs w:val="20"/>
        </w:rPr>
        <w:t>Расходы на сырье и материалы</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24"/>
        <w:gridCol w:w="1984"/>
        <w:gridCol w:w="1484"/>
        <w:gridCol w:w="724"/>
        <w:gridCol w:w="724"/>
        <w:gridCol w:w="724"/>
        <w:gridCol w:w="794"/>
        <w:gridCol w:w="1374"/>
        <w:gridCol w:w="1524"/>
        <w:gridCol w:w="1454"/>
      </w:tblGrid>
      <w:tr w:rsidR="00487DBC" w:rsidRPr="00487DBC">
        <w:tc>
          <w:tcPr>
            <w:tcW w:w="52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198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48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измерений</w:t>
            </w:r>
          </w:p>
        </w:tc>
        <w:tc>
          <w:tcPr>
            <w:tcW w:w="1448"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518"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137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 xml:space="preserve">Темп роста, текущий (7) / истекший (5), % </w:t>
            </w:r>
            <w:hyperlink w:anchor="Par2931" w:history="1">
              <w:r w:rsidRPr="00487DBC">
                <w:rPr>
                  <w:rFonts w:ascii="Arial" w:hAnsi="Arial" w:cs="Arial"/>
                  <w:color w:val="0000FF"/>
                  <w:sz w:val="20"/>
                  <w:szCs w:val="20"/>
                </w:rPr>
                <w:t>&lt;*&gt;</w:t>
              </w:r>
            </w:hyperlink>
          </w:p>
        </w:tc>
        <w:tc>
          <w:tcPr>
            <w:tcW w:w="152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c>
          <w:tcPr>
            <w:tcW w:w="145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 xml:space="preserve">Темп роста, очередной (9) / текущий (7), % </w:t>
            </w:r>
            <w:hyperlink w:anchor="Par2931" w:history="1">
              <w:r w:rsidRPr="00487DBC">
                <w:rPr>
                  <w:rFonts w:ascii="Arial" w:hAnsi="Arial" w:cs="Arial"/>
                  <w:color w:val="0000FF"/>
                  <w:sz w:val="20"/>
                  <w:szCs w:val="20"/>
                </w:rPr>
                <w:t>&lt;*&gt;</w:t>
              </w:r>
            </w:hyperlink>
          </w:p>
        </w:tc>
      </w:tr>
      <w:tr w:rsidR="00487DBC" w:rsidRPr="00487DBC">
        <w:tc>
          <w:tcPr>
            <w:tcW w:w="52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48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137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45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4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137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1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14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Реагенты</w:t>
            </w:r>
          </w:p>
        </w:tc>
        <w:tc>
          <w:tcPr>
            <w:tcW w:w="14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Горюче-смазочные материалы</w:t>
            </w:r>
          </w:p>
        </w:tc>
        <w:tc>
          <w:tcPr>
            <w:tcW w:w="14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Материалы и малоценные основные средства</w:t>
            </w:r>
          </w:p>
        </w:tc>
        <w:tc>
          <w:tcPr>
            <w:tcW w:w="14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Примечания: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57" w:name="Par2931"/>
      <w:bookmarkEnd w:id="57"/>
      <w:r w:rsidRPr="00487DBC">
        <w:rPr>
          <w:rFonts w:ascii="Arial" w:hAnsi="Arial" w:cs="Arial"/>
          <w:sz w:val="20"/>
          <w:szCs w:val="20"/>
        </w:rPr>
        <w:t xml:space="preserve">1. Расходы на реагенты, а также другие расходы на сырье и материалы, которые составляют более 5 процентов общей величины расходов на сырье и материалы, указываются в </w:t>
      </w:r>
      <w:hyperlink w:anchor="Par2942" w:history="1">
        <w:r w:rsidRPr="00487DBC">
          <w:rPr>
            <w:rFonts w:ascii="Arial" w:hAnsi="Arial" w:cs="Arial"/>
            <w:color w:val="0000FF"/>
            <w:sz w:val="20"/>
            <w:szCs w:val="20"/>
          </w:rPr>
          <w:t>приложении 2.1.1</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2.1.1</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58" w:name="Par2942"/>
      <w:bookmarkEnd w:id="58"/>
      <w:r w:rsidRPr="00487DBC">
        <w:rPr>
          <w:rFonts w:ascii="Arial" w:hAnsi="Arial" w:cs="Arial"/>
          <w:sz w:val="20"/>
          <w:szCs w:val="20"/>
        </w:rPr>
        <w:t>Расходы на сырье и материалы</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155"/>
        <w:gridCol w:w="4290"/>
        <w:gridCol w:w="1650"/>
        <w:gridCol w:w="825"/>
        <w:gridCol w:w="990"/>
        <w:gridCol w:w="825"/>
        <w:gridCol w:w="825"/>
        <w:gridCol w:w="1650"/>
      </w:tblGrid>
      <w:tr w:rsidR="00487DBC" w:rsidRPr="00487DBC">
        <w:tc>
          <w:tcPr>
            <w:tcW w:w="115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429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65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измерений</w:t>
            </w:r>
          </w:p>
        </w:tc>
        <w:tc>
          <w:tcPr>
            <w:tcW w:w="181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65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165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r>
      <w:tr w:rsidR="00487DBC" w:rsidRPr="00487DBC">
        <w:tc>
          <w:tcPr>
            <w:tcW w:w="115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429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65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165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1</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1</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Реагенты</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Вид реагентов 1</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1.1.1</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Расход (ед. изм.)</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1.1.2</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Цена за тонну</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1.1.3</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Суммарные затраты</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1.n</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Вид реагентов n</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1.n + 1</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Итого:</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2</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Расходы на горюче-смазочные материалы, превышающие 5 процентов общей величины расходов на сырье и материалы</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Вид ГСМ 1</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2.1.1</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Расход (ед. изм.)</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2.1.2</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Цена за единицу</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2.1.3</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Суммарные затраты</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2.n</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Вид ГСМ n</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3</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Расходы на материалы и малоценные основные средства, превышающие 5 процентов общей величины расходов на сырье и материалы</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Вид материалов и малоценных основных средств 1</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3.1.1</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Расход (ед. изм.)</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3.1.2</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Цена за единицу</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3.1.3</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Суммарные затраты</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3.n</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Вид материалов и малоценных основных средств n</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2.1.2</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59" w:name="Par3124"/>
      <w:bookmarkEnd w:id="59"/>
      <w:r w:rsidRPr="00487DBC">
        <w:rPr>
          <w:rFonts w:ascii="Arial" w:hAnsi="Arial" w:cs="Arial"/>
          <w:sz w:val="20"/>
          <w:szCs w:val="20"/>
        </w:rPr>
        <w:t>Расходы на приобретение электрической энергии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320"/>
        <w:gridCol w:w="4455"/>
        <w:gridCol w:w="1650"/>
        <w:gridCol w:w="825"/>
        <w:gridCol w:w="825"/>
        <w:gridCol w:w="990"/>
        <w:gridCol w:w="825"/>
        <w:gridCol w:w="1320"/>
      </w:tblGrid>
      <w:tr w:rsidR="00487DBC" w:rsidRPr="00487DBC">
        <w:tc>
          <w:tcPr>
            <w:tcW w:w="132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445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65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измерения</w:t>
            </w:r>
          </w:p>
        </w:tc>
        <w:tc>
          <w:tcPr>
            <w:tcW w:w="165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81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132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r>
      <w:tr w:rsidR="00487DBC" w:rsidRPr="00487DBC">
        <w:tc>
          <w:tcPr>
            <w:tcW w:w="132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445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65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132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A</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покупной энергии</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покупной энергии по одноставочному тарифу</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1.1.2</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1.1.3</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1.1.4</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1.1.5</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Без разбивки по напряжению</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покупной электроэнергии по двухставочному тарифу</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Мощность</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1.2.1.1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1.2.1.2</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1.2.1.3</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1.3.1.4</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1.3.1.5</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генерация напряжения</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1.2.2</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Активная электроэнергия</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1.2.2.1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1.2.2.2</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1.2.2.3</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1.2.2.4</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1.2.2.5</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генерация напряжения</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 на электроэнергию и мощность</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по одноставочному тарифу</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2.1.2</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2.1.3</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2.1.4</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2.1.5</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 на активную электроэнергию без разбивки по напряжению</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2.1.6</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Средний одноставочный тариф на электрическую энергию</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 двухставочному тарифу</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ставка за мощность</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2.2.1.1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2.2.1.2</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2.2.1.3</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2.2.1.4</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2.2.1.5</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генерация напряжения</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2.2.2</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 на электроэнергию по двухставочному тарифу</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2.2.2.1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2.2.2.2</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2.2.2.3</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2.2.2.4</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2.2.2.5</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генерация напряжения</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покупку энергии</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покупку мощности</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электроэнергию всего</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B</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sectPr w:rsidR="00487DBC" w:rsidRPr="00487DBC">
          <w:pgSz w:w="16838" w:h="11906" w:orient="landscape"/>
          <w:pgMar w:top="1133" w:right="1440" w:bottom="566" w:left="1440" w:header="0" w:footer="0" w:gutter="0"/>
          <w:cols w:space="720"/>
          <w:noEndnote/>
        </w:sect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2.1.3</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Расходы на приобретение тепловой энергии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24"/>
        <w:gridCol w:w="2778"/>
        <w:gridCol w:w="1440"/>
        <w:gridCol w:w="900"/>
        <w:gridCol w:w="900"/>
        <w:gridCol w:w="900"/>
        <w:gridCol w:w="900"/>
        <w:gridCol w:w="1440"/>
      </w:tblGrid>
      <w:tr w:rsidR="00487DBC" w:rsidRPr="00487DBC">
        <w:tc>
          <w:tcPr>
            <w:tcW w:w="52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2778"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измерения</w:t>
            </w:r>
          </w:p>
        </w:tc>
        <w:tc>
          <w:tcPr>
            <w:tcW w:w="180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80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144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r>
      <w:tr w:rsidR="00487DBC" w:rsidRPr="00487DBC">
        <w:tc>
          <w:tcPr>
            <w:tcW w:w="52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2778"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144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A.</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покупной энергии</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Гкал</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Мощность</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Гкал/ч</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Ставка за энергию</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руб./Гкал</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Ставка за мощность</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руб./Гкал/ч</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покупку энергии</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покупку мощности</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теплоэнергию, всего</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B</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2.1.4</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Расходы на приобретение теплоносителя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24"/>
        <w:gridCol w:w="2772"/>
        <w:gridCol w:w="1428"/>
        <w:gridCol w:w="910"/>
        <w:gridCol w:w="909"/>
        <w:gridCol w:w="882"/>
        <w:gridCol w:w="910"/>
        <w:gridCol w:w="1442"/>
      </w:tblGrid>
      <w:tr w:rsidR="00487DBC" w:rsidRPr="00487DBC">
        <w:tc>
          <w:tcPr>
            <w:tcW w:w="52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2772"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428"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измерения</w:t>
            </w:r>
          </w:p>
        </w:tc>
        <w:tc>
          <w:tcPr>
            <w:tcW w:w="1819"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792"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1442"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r>
      <w:tr w:rsidR="00487DBC" w:rsidRPr="00487DBC">
        <w:tc>
          <w:tcPr>
            <w:tcW w:w="52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2772"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9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90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8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9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1442"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27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42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9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90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8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9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144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A.</w:t>
            </w:r>
          </w:p>
        </w:tc>
        <w:tc>
          <w:tcPr>
            <w:tcW w:w="27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142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27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теплоносителя</w:t>
            </w:r>
          </w:p>
        </w:tc>
        <w:tc>
          <w:tcPr>
            <w:tcW w:w="142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9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27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Цена теплоносителя</w:t>
            </w:r>
          </w:p>
        </w:tc>
        <w:tc>
          <w:tcPr>
            <w:tcW w:w="142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руб./куб. м</w:t>
            </w:r>
          </w:p>
        </w:tc>
        <w:tc>
          <w:tcPr>
            <w:tcW w:w="9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27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теплоноситель</w:t>
            </w:r>
          </w:p>
        </w:tc>
        <w:tc>
          <w:tcPr>
            <w:tcW w:w="142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w:t>
            </w:r>
          </w:p>
        </w:tc>
        <w:tc>
          <w:tcPr>
            <w:tcW w:w="277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142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sectPr w:rsidR="00487DBC" w:rsidRPr="00487DBC">
          <w:pgSz w:w="11906" w:h="16838"/>
          <w:pgMar w:top="1440" w:right="566" w:bottom="1440" w:left="1133" w:header="0" w:footer="0" w:gutter="0"/>
          <w:cols w:space="720"/>
          <w:noEndnote/>
        </w:sect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lastRenderedPageBreak/>
        <w:t>Приложение 2.1.5</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Расходы на приобретение топлива</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825"/>
        <w:gridCol w:w="4290"/>
        <w:gridCol w:w="1650"/>
        <w:gridCol w:w="990"/>
        <w:gridCol w:w="825"/>
        <w:gridCol w:w="990"/>
        <w:gridCol w:w="990"/>
        <w:gridCol w:w="1650"/>
      </w:tblGrid>
      <w:tr w:rsidR="00487DBC" w:rsidRPr="00487DBC">
        <w:tc>
          <w:tcPr>
            <w:tcW w:w="82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429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65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измерения</w:t>
            </w:r>
          </w:p>
        </w:tc>
        <w:tc>
          <w:tcPr>
            <w:tcW w:w="181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98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165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r>
      <w:tr w:rsidR="00487DBC" w:rsidRPr="00487DBC">
        <w:tc>
          <w:tcPr>
            <w:tcW w:w="82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429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65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165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1</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Уголь</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Количество (объем) топлива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Цена топлива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1.3</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топливо</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2</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Газ</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Количество (объем) топлива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Цена топлива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2.3</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топливо</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3</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Мазут</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Количество (объем) топлива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3.2</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Цена топлива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3.3</w:t>
            </w:r>
          </w:p>
        </w:tc>
        <w:tc>
          <w:tcPr>
            <w:tcW w:w="42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топливо</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sectPr w:rsidR="00487DBC" w:rsidRPr="00487DBC">
          <w:pgSz w:w="16838" w:h="11906" w:orient="landscape"/>
          <w:pgMar w:top="1133" w:right="1440" w:bottom="566" w:left="1440" w:header="0" w:footer="0" w:gutter="0"/>
          <w:cols w:space="720"/>
          <w:noEndnote/>
        </w:sect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2.1.6</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60" w:name="Par3836"/>
      <w:bookmarkEnd w:id="60"/>
      <w:r w:rsidRPr="00487DBC">
        <w:rPr>
          <w:rFonts w:ascii="Arial" w:hAnsi="Arial" w:cs="Arial"/>
          <w:sz w:val="20"/>
          <w:szCs w:val="20"/>
        </w:rPr>
        <w:t>Расходы на приобретение холодной воды</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24"/>
        <w:gridCol w:w="2598"/>
        <w:gridCol w:w="1620"/>
        <w:gridCol w:w="900"/>
        <w:gridCol w:w="900"/>
        <w:gridCol w:w="900"/>
        <w:gridCol w:w="1033"/>
        <w:gridCol w:w="1307"/>
      </w:tblGrid>
      <w:tr w:rsidR="00487DBC" w:rsidRPr="00487DBC">
        <w:tc>
          <w:tcPr>
            <w:tcW w:w="52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2598"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62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измерения</w:t>
            </w:r>
          </w:p>
        </w:tc>
        <w:tc>
          <w:tcPr>
            <w:tcW w:w="180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933"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1307"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r>
      <w:tr w:rsidR="00487DBC" w:rsidRPr="00487DBC">
        <w:tc>
          <w:tcPr>
            <w:tcW w:w="52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2598"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1033"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1307"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25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1033"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130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A.</w:t>
            </w:r>
          </w:p>
        </w:tc>
        <w:tc>
          <w:tcPr>
            <w:tcW w:w="25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16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30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25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холодной воды</w:t>
            </w:r>
          </w:p>
        </w:tc>
        <w:tc>
          <w:tcPr>
            <w:tcW w:w="16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30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25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 на холодную воду</w:t>
            </w:r>
          </w:p>
        </w:tc>
        <w:tc>
          <w:tcPr>
            <w:tcW w:w="16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руб./куб. м</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30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25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холодную воду</w:t>
            </w:r>
          </w:p>
        </w:tc>
        <w:tc>
          <w:tcPr>
            <w:tcW w:w="16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30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w:t>
            </w:r>
          </w:p>
        </w:tc>
        <w:tc>
          <w:tcPr>
            <w:tcW w:w="25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16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30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sectPr w:rsidR="00487DBC" w:rsidRPr="00487DBC">
          <w:pgSz w:w="11906" w:h="16838"/>
          <w:pgMar w:top="1440" w:right="566" w:bottom="1440" w:left="1133" w:header="0" w:footer="0" w:gutter="0"/>
          <w:cols w:space="720"/>
          <w:noEndnote/>
        </w:sect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lastRenderedPageBreak/>
        <w:t>Приложение 2.2</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61" w:name="Par3906"/>
      <w:bookmarkEnd w:id="61"/>
      <w:r w:rsidRPr="00487DBC">
        <w:rPr>
          <w:rFonts w:ascii="Arial" w:hAnsi="Arial" w:cs="Arial"/>
          <w:sz w:val="20"/>
          <w:szCs w:val="20"/>
        </w:rPr>
        <w:t>Расходы</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 оплату труда в целом по регулируемым видам деятельности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90"/>
        <w:gridCol w:w="5115"/>
        <w:gridCol w:w="1155"/>
        <w:gridCol w:w="825"/>
        <w:gridCol w:w="825"/>
        <w:gridCol w:w="825"/>
        <w:gridCol w:w="825"/>
        <w:gridCol w:w="1650"/>
      </w:tblGrid>
      <w:tr w:rsidR="00487DBC" w:rsidRPr="00487DBC">
        <w:tc>
          <w:tcPr>
            <w:tcW w:w="99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511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измерения</w:t>
            </w:r>
          </w:p>
        </w:tc>
        <w:tc>
          <w:tcPr>
            <w:tcW w:w="165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65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165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r>
      <w:tr w:rsidR="00487DBC" w:rsidRPr="00487DBC">
        <w:tc>
          <w:tcPr>
            <w:tcW w:w="99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511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15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165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outlineLvl w:val="2"/>
              <w:rPr>
                <w:rFonts w:ascii="Arial" w:hAnsi="Arial" w:cs="Arial"/>
                <w:sz w:val="20"/>
                <w:szCs w:val="20"/>
              </w:rPr>
            </w:pPr>
            <w:r w:rsidRPr="00487DBC">
              <w:rPr>
                <w:rFonts w:ascii="Arial" w:hAnsi="Arial" w:cs="Arial"/>
                <w:sz w:val="20"/>
                <w:szCs w:val="20"/>
              </w:rPr>
              <w:t>Производственный персонал</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Численность (среднесписочная), принятая для расчета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чел.</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Средняя оплата труда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Тарифная ставка рабочего 1 разряда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Индекс роста номинальной заработной платы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2.3</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Тарифная ставка рабочего 1 разряда с учетом дефлятора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2.4</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Средний тарифный коэффициент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2.5</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Среднемесячная тарифная ставка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2.6</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Минимальный размер оплаты труда по отраслевому тарифному соглашению</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2.7</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Выплаты, связанные с режимом работы и условиями труда на 1 работника в месяц</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2.7.1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Процент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2.7.2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Сумма выплат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2.8</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Текущее премирование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2.8.1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процент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2.8.2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сумма выплат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Доп. премирование, включая вознаграждение за выслугу лет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процент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сумма выплат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2.9.3</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прочее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2.9.4</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северные надбавки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2.10</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ИТОГО среднемесячная оплата труда на 1 работника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Фонд оплаты труда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Расчет средств на оплату труда (прибыль)</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Льготный проезд к месту отдыха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 xml:space="preserve">По </w:t>
            </w:r>
            <w:hyperlink r:id="rId350" w:history="1">
              <w:r w:rsidRPr="00487DBC">
                <w:rPr>
                  <w:rFonts w:ascii="Arial" w:hAnsi="Arial" w:cs="Arial"/>
                  <w:color w:val="0000FF"/>
                  <w:sz w:val="20"/>
                  <w:szCs w:val="20"/>
                </w:rPr>
                <w:t>постановлению</w:t>
              </w:r>
            </w:hyperlink>
            <w:r w:rsidRPr="00487DBC">
              <w:rPr>
                <w:rFonts w:ascii="Arial" w:hAnsi="Arial" w:cs="Arial"/>
                <w:sz w:val="20"/>
                <w:szCs w:val="20"/>
              </w:rPr>
              <w:t xml:space="preserve"> Правительства Российской Федерации от 03.11.1994 N 1206 </w:t>
            </w:r>
            <w:hyperlink w:anchor="Par4601" w:history="1">
              <w:r w:rsidRPr="00487DBC">
                <w:rPr>
                  <w:rFonts w:ascii="Arial" w:hAnsi="Arial" w:cs="Arial"/>
                  <w:color w:val="0000FF"/>
                  <w:sz w:val="20"/>
                  <w:szCs w:val="20"/>
                </w:rPr>
                <w:t>&lt;*&gt;</w:t>
              </w:r>
            </w:hyperlink>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3.3</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Компенсационные и социальные выплаты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3.5</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ИТОГО средств на оплату труда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3.6</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Страховые взносы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outlineLvl w:val="2"/>
              <w:rPr>
                <w:rFonts w:ascii="Arial" w:hAnsi="Arial" w:cs="Arial"/>
                <w:sz w:val="20"/>
                <w:szCs w:val="20"/>
              </w:rPr>
            </w:pPr>
            <w:r w:rsidRPr="00487DBC">
              <w:rPr>
                <w:rFonts w:ascii="Arial" w:hAnsi="Arial" w:cs="Arial"/>
                <w:sz w:val="20"/>
                <w:szCs w:val="20"/>
              </w:rPr>
              <w:t>Ремонтный персонал</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Численность (среднесписочная), принятая для расчета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чел.</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Средняя оплата труда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Тарифная ставка рабочего 1 разряда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Индекс роста номинальной заработной платы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2.3</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Тарифная ставка рабочего 1 разряда с учетом дефлятора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2.4</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Средний тарифный коэффициент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2.5</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Среднемесячная тарифная ставка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2.6</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Минимальный размер оплаты труда по отраслевому тарифному соглашению</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2.7</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Выплаты, связанные с режимом работы и условиями труда на 1 работника в месяц</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2.7.1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процент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2.7.2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сумма выплат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2.8</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Текущее премирование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2.8.1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процент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2.8.2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сумма выплат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Доп. премирование, включая вознаграждение за выслугу лет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процент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сумма выплат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2.9.3</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прочее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2.9.4</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северные надбавки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2.10</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ИТОГО среднемесячная оплата труда на 1 работника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Фонд оплаты труда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Расчет средств на оплату труда (прибыль)</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Льготный проезд к месту отдыха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 xml:space="preserve">По </w:t>
            </w:r>
            <w:hyperlink r:id="rId351" w:history="1">
              <w:r w:rsidRPr="00487DBC">
                <w:rPr>
                  <w:rFonts w:ascii="Arial" w:hAnsi="Arial" w:cs="Arial"/>
                  <w:color w:val="0000FF"/>
                  <w:sz w:val="20"/>
                  <w:szCs w:val="20"/>
                </w:rPr>
                <w:t>постановлению</w:t>
              </w:r>
            </w:hyperlink>
            <w:r w:rsidRPr="00487DBC">
              <w:rPr>
                <w:rFonts w:ascii="Arial" w:hAnsi="Arial" w:cs="Arial"/>
                <w:sz w:val="20"/>
                <w:szCs w:val="20"/>
              </w:rPr>
              <w:t xml:space="preserve"> Правительства Российской </w:t>
            </w:r>
            <w:r w:rsidRPr="00487DBC">
              <w:rPr>
                <w:rFonts w:ascii="Arial" w:hAnsi="Arial" w:cs="Arial"/>
                <w:sz w:val="20"/>
                <w:szCs w:val="20"/>
              </w:rPr>
              <w:lastRenderedPageBreak/>
              <w:t xml:space="preserve">Федерации от 03.11.1994 N 1206 </w:t>
            </w:r>
            <w:hyperlink w:anchor="Par4601" w:history="1">
              <w:r w:rsidRPr="00487DBC">
                <w:rPr>
                  <w:rFonts w:ascii="Arial" w:hAnsi="Arial" w:cs="Arial"/>
                  <w:color w:val="0000FF"/>
                  <w:sz w:val="20"/>
                  <w:szCs w:val="20"/>
                </w:rPr>
                <w:t>&lt;*&gt;</w:t>
              </w:r>
            </w:hyperlink>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3.3</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Компенсационные и социальные выплаты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3.5</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ИТОГО средств на оплату труда ремонтного персонала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3.6</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Страховые взносы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outlineLvl w:val="2"/>
              <w:rPr>
                <w:rFonts w:ascii="Arial" w:hAnsi="Arial" w:cs="Arial"/>
                <w:sz w:val="20"/>
                <w:szCs w:val="20"/>
              </w:rPr>
            </w:pPr>
            <w:r w:rsidRPr="00487DBC">
              <w:rPr>
                <w:rFonts w:ascii="Arial" w:hAnsi="Arial" w:cs="Arial"/>
                <w:sz w:val="20"/>
                <w:szCs w:val="20"/>
              </w:rPr>
              <w:t>Административный персонал</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Численность (среднесписочная), принятая для расчета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чел.</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Средняя оплата труда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Тарифная ставка рабочего 1 разряда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Индекс роста номинальной заработной платы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2.3</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Тарифная ставка рабочего 1 разряда с учетом дефлятора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2.4</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Средний тарифный коэффициент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2.5</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Среднемесячная тарифная ставка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2.6</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Минимальный размер оплаты труда по ОТС</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2.7</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Выплаты, связанные с режимом работы и условиями труда на 1 работника в месяц</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2.7.1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процент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2.7.2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сумма выплат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2.8</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Текущее премирование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2.8.1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процент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2.8.2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Сумма выплат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Доп. премирование, включая вознаграждение за выслугу лет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2.9.1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процент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сумма выплат</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2.9.3</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прочее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2.9.4</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северные надбавки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2.10</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ИТОГО среднемесячная оплата труда на 1 работника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Фонд оплаты труда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Расчет средств на оплату труда (прибыль)</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Льготный проезд к месту отдыха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3.2</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 xml:space="preserve">По </w:t>
            </w:r>
            <w:hyperlink r:id="rId352" w:history="1">
              <w:r w:rsidRPr="00487DBC">
                <w:rPr>
                  <w:rFonts w:ascii="Arial" w:hAnsi="Arial" w:cs="Arial"/>
                  <w:color w:val="0000FF"/>
                  <w:sz w:val="20"/>
                  <w:szCs w:val="20"/>
                </w:rPr>
                <w:t>постановлению</w:t>
              </w:r>
            </w:hyperlink>
            <w:r w:rsidRPr="00487DBC">
              <w:rPr>
                <w:rFonts w:ascii="Arial" w:hAnsi="Arial" w:cs="Arial"/>
                <w:sz w:val="20"/>
                <w:szCs w:val="20"/>
              </w:rPr>
              <w:t xml:space="preserve"> Правительства Российской Федерации от 03.11.1994 N 1206 </w:t>
            </w:r>
            <w:hyperlink w:anchor="Par4601" w:history="1">
              <w:r w:rsidRPr="00487DBC">
                <w:rPr>
                  <w:rFonts w:ascii="Arial" w:hAnsi="Arial" w:cs="Arial"/>
                  <w:color w:val="0000FF"/>
                  <w:sz w:val="20"/>
                  <w:szCs w:val="20"/>
                </w:rPr>
                <w:t>&lt;*&gt;</w:t>
              </w:r>
            </w:hyperlink>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3.3</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Компенсационные и социальные выплаты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3.5</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ИТОГО средств на оплату труда административного персонала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3.6</w:t>
            </w:r>
          </w:p>
        </w:tc>
        <w:tc>
          <w:tcPr>
            <w:tcW w:w="51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Страховые взносы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bookmarkStart w:id="62" w:name="Par4601"/>
      <w:bookmarkEnd w:id="62"/>
      <w:r w:rsidRPr="00487DBC">
        <w:rPr>
          <w:rFonts w:ascii="Arial" w:hAnsi="Arial" w:cs="Arial"/>
          <w:sz w:val="20"/>
          <w:szCs w:val="20"/>
        </w:rPr>
        <w:t xml:space="preserve">&lt;*&gt; </w:t>
      </w:r>
      <w:hyperlink r:id="rId353" w:history="1">
        <w:r w:rsidRPr="00487DBC">
          <w:rPr>
            <w:rFonts w:ascii="Arial" w:hAnsi="Arial" w:cs="Arial"/>
            <w:color w:val="0000FF"/>
            <w:sz w:val="20"/>
            <w:szCs w:val="20"/>
          </w:rPr>
          <w:t>Постановление</w:t>
        </w:r>
      </w:hyperlink>
      <w:r w:rsidRPr="00487DBC">
        <w:rPr>
          <w:rFonts w:ascii="Arial" w:hAnsi="Arial" w:cs="Arial"/>
          <w:sz w:val="20"/>
          <w:szCs w:val="20"/>
        </w:rPr>
        <w:t xml:space="preserve"> Правительства Российской Федерации от 3 ноября 1994 г. N 1206 (Собрание законодательства Российской Федерации, 1994, N 29, ст. 3035; 2003, N 33, ст. 3269; 2006, N 33, ст. 3633; 2012, N 22, ст. 2867; 2013, N 13, ст. 1559; 2013, N 22, ст. 2809) (далее - Постановление Правительства Российской Федерации от 03.11.1994 N 1206).</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Примечание: Заполняется на основании данных, определенных в соответствии с </w:t>
      </w:r>
      <w:hyperlink w:anchor="Par95" w:history="1">
        <w:r w:rsidRPr="00487DBC">
          <w:rPr>
            <w:rFonts w:ascii="Arial" w:hAnsi="Arial" w:cs="Arial"/>
            <w:color w:val="0000FF"/>
            <w:sz w:val="20"/>
            <w:szCs w:val="20"/>
          </w:rPr>
          <w:t>пунктом 16</w:t>
        </w:r>
      </w:hyperlink>
      <w:r w:rsidRPr="00487DBC">
        <w:rPr>
          <w:rFonts w:ascii="Arial" w:hAnsi="Arial" w:cs="Arial"/>
          <w:sz w:val="20"/>
          <w:szCs w:val="20"/>
        </w:rPr>
        <w:t xml:space="preserve"> настоящих Методических указаний.</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2.2.1</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63" w:name="Par4614"/>
      <w:bookmarkEnd w:id="63"/>
      <w:r w:rsidRPr="00487DBC">
        <w:rPr>
          <w:rFonts w:ascii="Arial" w:hAnsi="Arial" w:cs="Arial"/>
          <w:sz w:val="20"/>
          <w:szCs w:val="20"/>
        </w:rPr>
        <w:t>Расходы</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на оплату труда в разрезе регулируемых видов деятельности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825"/>
        <w:gridCol w:w="4455"/>
        <w:gridCol w:w="1650"/>
        <w:gridCol w:w="990"/>
        <w:gridCol w:w="825"/>
        <w:gridCol w:w="825"/>
        <w:gridCol w:w="990"/>
        <w:gridCol w:w="1650"/>
      </w:tblGrid>
      <w:tr w:rsidR="00487DBC" w:rsidRPr="00487DBC">
        <w:tc>
          <w:tcPr>
            <w:tcW w:w="82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445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65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измерения</w:t>
            </w:r>
          </w:p>
        </w:tc>
        <w:tc>
          <w:tcPr>
            <w:tcW w:w="181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81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165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r>
      <w:tr w:rsidR="00487DBC" w:rsidRPr="00487DBC">
        <w:tc>
          <w:tcPr>
            <w:tcW w:w="82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445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65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165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Производственный персонал</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Регулируемый вид деятельности 1</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1.n</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Регулируемый вид деятельности n</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2</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Ремонтный персонал</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Регулируемый вид деятельности 1</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2.n</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Регулируемый вид деятельности n</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3</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Административный персонал</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Регулируемый вид деятельности 1</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3.n</w:t>
            </w:r>
          </w:p>
        </w:tc>
        <w:tc>
          <w:tcPr>
            <w:tcW w:w="44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Регулируемый вид деятельности n</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2.3</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Амортизация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4950"/>
        <w:gridCol w:w="1650"/>
        <w:gridCol w:w="825"/>
        <w:gridCol w:w="990"/>
        <w:gridCol w:w="825"/>
        <w:gridCol w:w="990"/>
        <w:gridCol w:w="1320"/>
      </w:tblGrid>
      <w:tr w:rsidR="00487DBC" w:rsidRPr="00487DB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495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65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измерения</w:t>
            </w:r>
          </w:p>
        </w:tc>
        <w:tc>
          <w:tcPr>
            <w:tcW w:w="181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81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132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r>
      <w:tr w:rsidR="00487DBC" w:rsidRPr="00487DB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495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65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132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lastRenderedPageBreak/>
              <w:t>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Первоначальная (восстановительная) стоимость на начало периода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Здания</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Транспорт</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1.5</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Прочее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Ввод основных фондов</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Здания</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Транспорт</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2.5</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Прочее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Выбытие основных фондов</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Здания</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Транспорт</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3.5</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Прочее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Первоначальная (восстановительная) стоимость на конец периода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Здания</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4.3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Транспорт</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4.5</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Прочее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5</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Среднегодовая стоимость</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Здания</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Транспорт</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5.5</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Прочее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6</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Средняя норма амортизационных отчислений</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Здания</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Транспорт</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6.5</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Прочее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7</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Сумма амортизационных отчислений</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Здания</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Транспорт</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7.5</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Прочее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8</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Переоценка на 31.12.XX.</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8.1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Здания</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Сооружения и передаточные устройства</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Машины и оборудование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Транспорт</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8.5</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Прочее</w:t>
            </w:r>
          </w:p>
        </w:tc>
        <w:tc>
          <w:tcPr>
            <w:tcW w:w="16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2.4</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Источники финансирования капитальных вложений</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90"/>
        <w:gridCol w:w="4950"/>
        <w:gridCol w:w="1320"/>
        <w:gridCol w:w="825"/>
        <w:gridCol w:w="990"/>
        <w:gridCol w:w="825"/>
        <w:gridCol w:w="990"/>
        <w:gridCol w:w="1320"/>
      </w:tblGrid>
      <w:tr w:rsidR="00487DBC" w:rsidRPr="00487DBC">
        <w:tc>
          <w:tcPr>
            <w:tcW w:w="99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495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32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измерения</w:t>
            </w:r>
          </w:p>
        </w:tc>
        <w:tc>
          <w:tcPr>
            <w:tcW w:w="181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81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(i-2)</w:t>
            </w:r>
          </w:p>
        </w:tc>
        <w:tc>
          <w:tcPr>
            <w:tcW w:w="132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r>
      <w:tr w:rsidR="00487DBC" w:rsidRPr="00487DBC">
        <w:tc>
          <w:tcPr>
            <w:tcW w:w="99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495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132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капитальных вложений</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на забор и подъем воды</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на водоподготовку</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на транспортировку воды</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на транспортировку сточных вод</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1.5</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на очистку сточных вод</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1.6</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на обращение с осадком сточных вод</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1.7</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прочее</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Финансирование капитальных вложений</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Амортизация</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переоценка основных средств</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Прибыль</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дополнительные доходы</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Займы и кредиты</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Бюджетные средства</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2.4.1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федерального бюджета</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2.4.2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регионального бюджета</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2.4.3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местного бюджета</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2.5</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Плата за подключение</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2.6</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Прочее</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Учтено при установлении тарифов</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Амортизация</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Прибыль</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Введено в эксплуатацию</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3</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Индексы</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980"/>
        <w:gridCol w:w="3795"/>
        <w:gridCol w:w="990"/>
        <w:gridCol w:w="825"/>
        <w:gridCol w:w="825"/>
        <w:gridCol w:w="825"/>
        <w:gridCol w:w="825"/>
        <w:gridCol w:w="660"/>
        <w:gridCol w:w="660"/>
        <w:gridCol w:w="660"/>
        <w:gridCol w:w="660"/>
        <w:gridCol w:w="660"/>
      </w:tblGrid>
      <w:tr w:rsidR="00487DBC" w:rsidRPr="00487DBC">
        <w:tc>
          <w:tcPr>
            <w:tcW w:w="198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N п/п</w:t>
            </w:r>
          </w:p>
        </w:tc>
        <w:tc>
          <w:tcPr>
            <w:tcW w:w="379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99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 ница изме- рений</w:t>
            </w:r>
          </w:p>
        </w:tc>
        <w:tc>
          <w:tcPr>
            <w:tcW w:w="165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65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1-й год</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2-й год</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3-й год</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4-й год</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5-й год</w:t>
            </w:r>
          </w:p>
        </w:tc>
      </w:tr>
      <w:tr w:rsidR="00487DBC" w:rsidRPr="00487DBC">
        <w:tc>
          <w:tcPr>
            <w:tcW w:w="198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379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99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Индекс потребительских цен</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Индекс роста номинальной заработной платы</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Индекс цен на электрическую энергию</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Цена электрической энергии</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A</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3.1.1</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Одноставочный тариф</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3.1.1.1</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тыс.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3.1.1.2</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тыс.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3.1.1.3</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тыс.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3.1.1.4</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тыс.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3.1.1.5</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без разбивки по напряжению</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тыс.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3.1.2</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Двуставочный тариф</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3.1.2.1</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 на активную электроэнергию при двухставочном тарифе</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тыс. кВт-</w:t>
            </w:r>
            <w:r w:rsidRPr="00487DBC">
              <w:rPr>
                <w:rFonts w:ascii="Arial" w:hAnsi="Arial" w:cs="Arial"/>
                <w:sz w:val="20"/>
                <w:szCs w:val="20"/>
              </w:rPr>
              <w:lastRenderedPageBreak/>
              <w:t>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3.1.2.1.1</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тыс.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3.1.2.1.2</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тыс.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3.1.2.1.3</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тыс.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3.1.2.1.4</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тыс.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3.1.2.1.5</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генерация напряжения</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тыс.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3.1.2.2</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Цена на мощность</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3.1.2.2.1</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3.1.2.2.2</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3.1.2.2.3</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3.1.2.2.4</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3.1.2.2.5</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генерация напряжения</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 xml:space="preserve">руб./ МВт в </w:t>
            </w:r>
            <w:r w:rsidRPr="00487DBC">
              <w:rPr>
                <w:rFonts w:ascii="Arial" w:hAnsi="Arial" w:cs="Arial"/>
                <w:sz w:val="20"/>
                <w:szCs w:val="20"/>
              </w:rPr>
              <w:lastRenderedPageBreak/>
              <w:t>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B</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Индекс цен на покупную воду</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4.1</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питьевую воду</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4.2</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техническую воду</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4.3</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горячую воду</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Индекс цен на тепловую энергию</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5.1</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Цена тепловой энергии</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Индекс цен на тепловую мощность</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6.1</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Цена тепловой мощности</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Индекс цен на теплоноситель</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7.1</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Цена на теплоноситель</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Индекс цен на топливо</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8.1</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вид топлива 1</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9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8.n</w:t>
            </w:r>
          </w:p>
        </w:tc>
        <w:tc>
          <w:tcPr>
            <w:tcW w:w="379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вид топлива n</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4</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Список изменяющих документов</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 xml:space="preserve">(в ред. </w:t>
      </w:r>
      <w:hyperlink r:id="rId354"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Расчет</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тарифа методом экономически обоснованных расходов (затрат)</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07"/>
        <w:gridCol w:w="3458"/>
        <w:gridCol w:w="1077"/>
        <w:gridCol w:w="715"/>
        <w:gridCol w:w="710"/>
        <w:gridCol w:w="725"/>
        <w:gridCol w:w="845"/>
        <w:gridCol w:w="794"/>
        <w:gridCol w:w="794"/>
        <w:gridCol w:w="794"/>
        <w:gridCol w:w="794"/>
        <w:gridCol w:w="794"/>
      </w:tblGrid>
      <w:tr w:rsidR="00487DBC" w:rsidRPr="00487DBC">
        <w:tc>
          <w:tcPr>
            <w:tcW w:w="907"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3458"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077"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измерений</w:t>
            </w:r>
          </w:p>
        </w:tc>
        <w:tc>
          <w:tcPr>
            <w:tcW w:w="142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57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79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1-й год</w:t>
            </w:r>
          </w:p>
        </w:tc>
        <w:tc>
          <w:tcPr>
            <w:tcW w:w="79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2-й год</w:t>
            </w:r>
          </w:p>
        </w:tc>
        <w:tc>
          <w:tcPr>
            <w:tcW w:w="79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3-й год</w:t>
            </w:r>
          </w:p>
        </w:tc>
        <w:tc>
          <w:tcPr>
            <w:tcW w:w="79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4-й год</w:t>
            </w:r>
          </w:p>
        </w:tc>
        <w:tc>
          <w:tcPr>
            <w:tcW w:w="79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5-й год</w:t>
            </w:r>
          </w:p>
        </w:tc>
      </w:tr>
      <w:tr w:rsidR="00487DBC" w:rsidRPr="00487DBC">
        <w:tc>
          <w:tcPr>
            <w:tcW w:w="907"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7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4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79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7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71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7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84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Необходимая валовая выручка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Производственные расходы</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Ремонтные расходы</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Административные расходы</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1.4</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Сбытовые расходы</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1.5</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Амортизация</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1.6</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Арендная и концессионная плата, лизинговые платежи</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1.7</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Налоги и сборы</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1.8</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Нормативная прибыль</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1.9</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Расчетная предпринимательская прибыль гарантирующей организации</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Недополученные доходы/расходы прошлых периодов</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Экономически обоснованные расходы, не учтенные органом регулирования тарифов при установлении тарифов на ее товары (работы, услуги) в прошлом периоде</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Недополученные доходы прошлых периодов регулирования</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2.3</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Расходы, связанные с обслуживанием заемных средств и собственных средств, направляемых на покрытие недостатка средств</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Итого НВВ</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Объем водоснабжения (водоотведения)</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Тариф на водоснабжение (водоотведение)</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куб. м</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Темп роста тарифа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5</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Расчет тарифа методом сравнения аналогов</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90"/>
        <w:gridCol w:w="3300"/>
        <w:gridCol w:w="1155"/>
        <w:gridCol w:w="825"/>
        <w:gridCol w:w="825"/>
        <w:gridCol w:w="825"/>
        <w:gridCol w:w="825"/>
        <w:gridCol w:w="660"/>
        <w:gridCol w:w="825"/>
        <w:gridCol w:w="660"/>
        <w:gridCol w:w="660"/>
        <w:gridCol w:w="660"/>
      </w:tblGrid>
      <w:tr w:rsidR="00487DBC" w:rsidRPr="00487DBC">
        <w:tc>
          <w:tcPr>
            <w:tcW w:w="99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330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измерений</w:t>
            </w:r>
          </w:p>
        </w:tc>
        <w:tc>
          <w:tcPr>
            <w:tcW w:w="165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65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1-й год</w:t>
            </w:r>
          </w:p>
        </w:tc>
        <w:tc>
          <w:tcPr>
            <w:tcW w:w="82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2-й год</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3-й год</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4-й год</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5-й год</w:t>
            </w:r>
          </w:p>
        </w:tc>
      </w:tr>
      <w:tr w:rsidR="00487DBC" w:rsidRPr="00487DBC">
        <w:tc>
          <w:tcPr>
            <w:tcW w:w="99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330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15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Необходимая валовая выручка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Удельные текущие расходы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 усл. м</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1.1.1</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текущие расходы гарантирующей организации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1.1.2</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 xml:space="preserve">протяженность сети </w:t>
            </w:r>
            <w:r w:rsidRPr="00487DBC">
              <w:rPr>
                <w:rFonts w:ascii="Arial" w:hAnsi="Arial" w:cs="Arial"/>
                <w:sz w:val="20"/>
                <w:szCs w:val="20"/>
              </w:rPr>
              <w:lastRenderedPageBreak/>
              <w:t>гарантирующей организации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усл. м</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1.1.3</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протяженность сети организации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усл. м</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Нормативный уровень расходов на амортизацию</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1.2.1</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норматив амортизации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Итого НВВ</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водоснабжения (водоотведения)</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куб. м</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 на водоснабжение (водоотведение)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куб. м</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4.1</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Темп роста тарифа</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6</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Список изменяющих документов</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 xml:space="preserve">(в ред. </w:t>
      </w:r>
      <w:hyperlink r:id="rId355"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Расчет</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тарифа методом доходности инвестированного капитала</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07"/>
        <w:gridCol w:w="3458"/>
        <w:gridCol w:w="1077"/>
        <w:gridCol w:w="715"/>
        <w:gridCol w:w="720"/>
        <w:gridCol w:w="720"/>
        <w:gridCol w:w="850"/>
        <w:gridCol w:w="794"/>
        <w:gridCol w:w="794"/>
        <w:gridCol w:w="794"/>
        <w:gridCol w:w="794"/>
        <w:gridCol w:w="737"/>
      </w:tblGrid>
      <w:tr w:rsidR="00487DBC" w:rsidRPr="00487DBC">
        <w:tc>
          <w:tcPr>
            <w:tcW w:w="907"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3458"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077"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измерений</w:t>
            </w:r>
          </w:p>
        </w:tc>
        <w:tc>
          <w:tcPr>
            <w:tcW w:w="143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57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79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1-й год</w:t>
            </w:r>
          </w:p>
        </w:tc>
        <w:tc>
          <w:tcPr>
            <w:tcW w:w="79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2-й год</w:t>
            </w:r>
          </w:p>
        </w:tc>
        <w:tc>
          <w:tcPr>
            <w:tcW w:w="79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3-й год</w:t>
            </w:r>
          </w:p>
        </w:tc>
        <w:tc>
          <w:tcPr>
            <w:tcW w:w="79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4-й год</w:t>
            </w:r>
          </w:p>
        </w:tc>
        <w:tc>
          <w:tcPr>
            <w:tcW w:w="737"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5-й год</w:t>
            </w:r>
          </w:p>
        </w:tc>
      </w:tr>
      <w:tr w:rsidR="00487DBC" w:rsidRPr="00487DBC">
        <w:tc>
          <w:tcPr>
            <w:tcW w:w="907"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79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7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73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Необходимая валовая выручка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Текущие расходы</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1.1.1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53"/>
              <w:jc w:val="both"/>
              <w:rPr>
                <w:rFonts w:ascii="Arial" w:hAnsi="Arial" w:cs="Arial"/>
                <w:sz w:val="20"/>
                <w:szCs w:val="20"/>
              </w:rPr>
            </w:pPr>
            <w:r w:rsidRPr="00487DBC">
              <w:rPr>
                <w:rFonts w:ascii="Arial" w:hAnsi="Arial" w:cs="Arial"/>
                <w:sz w:val="20"/>
                <w:szCs w:val="20"/>
              </w:rPr>
              <w:t>Операционные расходы</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1.1.1.1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индекс эффективности расходов</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1.1.1.2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индекс потребительских цен</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1.1.1.3</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индекс количества активов</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53"/>
              <w:jc w:val="both"/>
              <w:rPr>
                <w:rFonts w:ascii="Arial" w:hAnsi="Arial" w:cs="Arial"/>
                <w:sz w:val="20"/>
                <w:szCs w:val="20"/>
              </w:rPr>
            </w:pPr>
            <w:r w:rsidRPr="00487DBC">
              <w:rPr>
                <w:rFonts w:ascii="Arial" w:hAnsi="Arial" w:cs="Arial"/>
                <w:sz w:val="20"/>
                <w:szCs w:val="20"/>
              </w:rPr>
              <w:t>Расходы на электрическую энергию</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1.1.3</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53"/>
              <w:jc w:val="both"/>
              <w:rPr>
                <w:rFonts w:ascii="Arial" w:hAnsi="Arial" w:cs="Arial"/>
                <w:sz w:val="20"/>
                <w:szCs w:val="20"/>
              </w:rPr>
            </w:pPr>
            <w:r w:rsidRPr="00487DBC">
              <w:rPr>
                <w:rFonts w:ascii="Arial" w:hAnsi="Arial" w:cs="Arial"/>
                <w:sz w:val="20"/>
                <w:szCs w:val="20"/>
              </w:rPr>
              <w:t>Неподконтрольные расходы</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Возврат капитала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Полная величина инвестированного капитала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Срок возврата инвестированного капитала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лет</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Доход на инвестированный капитал</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53"/>
              <w:jc w:val="both"/>
              <w:rPr>
                <w:rFonts w:ascii="Arial" w:hAnsi="Arial" w:cs="Arial"/>
                <w:sz w:val="20"/>
                <w:szCs w:val="20"/>
              </w:rPr>
            </w:pPr>
            <w:r w:rsidRPr="00487DBC">
              <w:rPr>
                <w:rFonts w:ascii="Arial" w:hAnsi="Arial" w:cs="Arial"/>
                <w:sz w:val="20"/>
                <w:szCs w:val="20"/>
              </w:rPr>
              <w:t>Первоначальный размер инвестированного капитала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53"/>
              <w:jc w:val="both"/>
              <w:rPr>
                <w:rFonts w:ascii="Arial" w:hAnsi="Arial" w:cs="Arial"/>
                <w:sz w:val="20"/>
                <w:szCs w:val="20"/>
              </w:rPr>
            </w:pPr>
            <w:r w:rsidRPr="00487DBC">
              <w:rPr>
                <w:rFonts w:ascii="Arial" w:hAnsi="Arial" w:cs="Arial"/>
                <w:sz w:val="20"/>
                <w:szCs w:val="20"/>
              </w:rPr>
              <w:t>Доходность первоначального размера инвестированного капитала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1.3.3</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53"/>
              <w:jc w:val="both"/>
              <w:rPr>
                <w:rFonts w:ascii="Arial" w:hAnsi="Arial" w:cs="Arial"/>
                <w:sz w:val="20"/>
                <w:szCs w:val="20"/>
              </w:rPr>
            </w:pPr>
            <w:r w:rsidRPr="00487DBC">
              <w:rPr>
                <w:rFonts w:ascii="Arial" w:hAnsi="Arial" w:cs="Arial"/>
                <w:sz w:val="20"/>
                <w:szCs w:val="20"/>
              </w:rPr>
              <w:t>База инвестированного капитала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1.3.4</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53"/>
              <w:jc w:val="both"/>
              <w:rPr>
                <w:rFonts w:ascii="Arial" w:hAnsi="Arial" w:cs="Arial"/>
                <w:sz w:val="20"/>
                <w:szCs w:val="20"/>
              </w:rPr>
            </w:pPr>
            <w:r w:rsidRPr="00487DBC">
              <w:rPr>
                <w:rFonts w:ascii="Arial" w:hAnsi="Arial" w:cs="Arial"/>
                <w:sz w:val="20"/>
                <w:szCs w:val="20"/>
              </w:rPr>
              <w:t>Чистый оборотный капитал</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1.3.4.1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Норматив чистого оборотного капитала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1.3.5</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Норма доходности</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71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1.3.5.1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Норма доходности нового капитала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1.3.5.2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Норма доходности старого капитала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Корректировка НВВ</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Отклонение фактически достигнутого уровня неподконтрольных расходов</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2.3</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2.4</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 xml:space="preserve">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w:t>
            </w:r>
            <w:r w:rsidRPr="00487DBC">
              <w:rPr>
                <w:rFonts w:ascii="Arial" w:hAnsi="Arial" w:cs="Arial"/>
                <w:sz w:val="20"/>
                <w:szCs w:val="20"/>
              </w:rPr>
              <w:lastRenderedPageBreak/>
              <w:t>централизованных систем водоснабжения и (или) водоотведения</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2.5</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Изменение доходности долгосрочных государственных обязательств</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Итого НВВ для расчета тарифа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Тариф на водоснабжение (водоотведение)</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руб./куб. м</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Объем водоснабжения (водоотведения)</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0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73"/>
              <w:jc w:val="both"/>
              <w:rPr>
                <w:rFonts w:ascii="Arial" w:hAnsi="Arial" w:cs="Arial"/>
                <w:sz w:val="20"/>
                <w:szCs w:val="20"/>
              </w:rPr>
            </w:pPr>
            <w:r w:rsidRPr="00487DBC">
              <w:rPr>
                <w:rFonts w:ascii="Arial" w:hAnsi="Arial" w:cs="Arial"/>
                <w:sz w:val="20"/>
                <w:szCs w:val="20"/>
              </w:rPr>
              <w:t>Темп роста тарифа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715"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6.1</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Базовый уровень операционных расходов</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320"/>
        <w:gridCol w:w="4950"/>
        <w:gridCol w:w="990"/>
        <w:gridCol w:w="990"/>
        <w:gridCol w:w="825"/>
        <w:gridCol w:w="825"/>
        <w:gridCol w:w="990"/>
        <w:gridCol w:w="1320"/>
      </w:tblGrid>
      <w:tr w:rsidR="00487DBC" w:rsidRPr="00487DBC">
        <w:tc>
          <w:tcPr>
            <w:tcW w:w="132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495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99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измерений</w:t>
            </w:r>
          </w:p>
        </w:tc>
        <w:tc>
          <w:tcPr>
            <w:tcW w:w="181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81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132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Очередной год (i)</w:t>
            </w:r>
          </w:p>
        </w:tc>
      </w:tr>
      <w:tr w:rsidR="00487DBC" w:rsidRPr="00487DBC">
        <w:tc>
          <w:tcPr>
            <w:tcW w:w="132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495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99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132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outlineLvl w:val="2"/>
              <w:rPr>
                <w:rFonts w:ascii="Arial" w:hAnsi="Arial" w:cs="Arial"/>
                <w:sz w:val="20"/>
                <w:szCs w:val="20"/>
              </w:rPr>
            </w:pPr>
            <w:r w:rsidRPr="00487DBC">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Операционные расходы</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Производственные расходы:</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расходы на приобретение сырья и материалов и их хранение</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 xml:space="preserve">расходы на оплату регулируемыми </w:t>
            </w:r>
            <w:r w:rsidRPr="00487DBC">
              <w:rPr>
                <w:rFonts w:ascii="Arial" w:hAnsi="Arial" w:cs="Arial"/>
                <w:sz w:val="20"/>
                <w:szCs w:val="20"/>
              </w:rPr>
              <w:lastRenderedPageBreak/>
              <w:t>организациями выполняемых сторонними организациями работ и (или) услуг</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1.1.3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расходы на оплату труда и отчисления на социальные нужды основного производственного персонала, в том числе:</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1.1.3.1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567"/>
              <w:rPr>
                <w:rFonts w:ascii="Arial" w:hAnsi="Arial" w:cs="Arial"/>
                <w:sz w:val="20"/>
                <w:szCs w:val="20"/>
              </w:rPr>
            </w:pPr>
            <w:r w:rsidRPr="00487DBC">
              <w:rPr>
                <w:rFonts w:ascii="Arial" w:hAnsi="Arial" w:cs="Arial"/>
                <w:sz w:val="20"/>
                <w:szCs w:val="20"/>
              </w:rPr>
              <w:t>налоги и сборы с фонда оплаты труда</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расходы на уплату процентов по займам и кредитам</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1.1.5</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общехозяйственные расходы</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1.1.6</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прочие производственные расходы:</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1.1.6.1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567"/>
              <w:rPr>
                <w:rFonts w:ascii="Arial" w:hAnsi="Arial" w:cs="Arial"/>
                <w:sz w:val="20"/>
                <w:szCs w:val="20"/>
              </w:rPr>
            </w:pPr>
            <w:r w:rsidRPr="00487DBC">
              <w:rPr>
                <w:rFonts w:ascii="Arial" w:hAnsi="Arial" w:cs="Arial"/>
                <w:sz w:val="20"/>
                <w:szCs w:val="20"/>
              </w:rPr>
              <w:t>расходы на амортизацию автотранспорта</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1.1.6.2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567"/>
              <w:rPr>
                <w:rFonts w:ascii="Arial" w:hAnsi="Arial" w:cs="Arial"/>
                <w:sz w:val="20"/>
                <w:szCs w:val="20"/>
              </w:rPr>
            </w:pPr>
            <w:r w:rsidRPr="00487DBC">
              <w:rPr>
                <w:rFonts w:ascii="Arial" w:hAnsi="Arial" w:cs="Arial"/>
                <w:sz w:val="20"/>
                <w:szCs w:val="20"/>
              </w:rPr>
              <w:t>расходы на обезвоживание, обезвреживание и захоронение осадка сточных вод</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1.1.6.3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567"/>
              <w:rPr>
                <w:rFonts w:ascii="Arial" w:hAnsi="Arial" w:cs="Arial"/>
                <w:sz w:val="20"/>
                <w:szCs w:val="20"/>
              </w:rPr>
            </w:pPr>
            <w:r w:rsidRPr="00487DBC">
              <w:rPr>
                <w:rFonts w:ascii="Arial" w:hAnsi="Arial" w:cs="Arial"/>
                <w:sz w:val="20"/>
                <w:szCs w:val="20"/>
              </w:rPr>
              <w:t>расходы на приобретение (использование) вспомогательных материалов, запасных частей</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1.1.6.4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567"/>
              <w:rPr>
                <w:rFonts w:ascii="Arial" w:hAnsi="Arial" w:cs="Arial"/>
                <w:sz w:val="20"/>
                <w:szCs w:val="20"/>
              </w:rPr>
            </w:pPr>
            <w:r w:rsidRPr="00487DBC">
              <w:rPr>
                <w:rFonts w:ascii="Arial" w:hAnsi="Arial" w:cs="Arial"/>
                <w:sz w:val="20"/>
                <w:szCs w:val="20"/>
              </w:rPr>
              <w:t>расходы на эксплуатацию, техническое обслуживание и ремонт автотранспорта</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1.1.6.5</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567"/>
              <w:rPr>
                <w:rFonts w:ascii="Arial" w:hAnsi="Arial" w:cs="Arial"/>
                <w:sz w:val="20"/>
                <w:szCs w:val="20"/>
              </w:rPr>
            </w:pPr>
            <w:r w:rsidRPr="00487DBC">
              <w:rPr>
                <w:rFonts w:ascii="Arial" w:hAnsi="Arial" w:cs="Arial"/>
                <w:sz w:val="20"/>
                <w:szCs w:val="20"/>
              </w:rPr>
              <w:t>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1.1.6.6</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567"/>
              <w:rPr>
                <w:rFonts w:ascii="Arial" w:hAnsi="Arial" w:cs="Arial"/>
                <w:sz w:val="20"/>
                <w:szCs w:val="20"/>
              </w:rPr>
            </w:pPr>
            <w:r w:rsidRPr="00487DBC">
              <w:rPr>
                <w:rFonts w:ascii="Arial" w:hAnsi="Arial" w:cs="Arial"/>
                <w:sz w:val="20"/>
                <w:szCs w:val="20"/>
              </w:rPr>
              <w:t>расходы на аварийно-диспетчерское обслуживание</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Ремонтные расходы</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1.3</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Административные расходы</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1.4</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Сбытовые расходы гарантирующей организации</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1.4.1</w:t>
            </w:r>
          </w:p>
        </w:tc>
        <w:tc>
          <w:tcPr>
            <w:tcW w:w="49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резерв по сомнительным долгам гарантирующей организации</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6.2</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Расходы на электрическую энергию</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320"/>
        <w:gridCol w:w="2805"/>
        <w:gridCol w:w="1155"/>
        <w:gridCol w:w="825"/>
        <w:gridCol w:w="825"/>
        <w:gridCol w:w="990"/>
        <w:gridCol w:w="825"/>
        <w:gridCol w:w="660"/>
        <w:gridCol w:w="660"/>
        <w:gridCol w:w="660"/>
        <w:gridCol w:w="825"/>
        <w:gridCol w:w="660"/>
      </w:tblGrid>
      <w:tr w:rsidR="00487DBC" w:rsidRPr="00487DBC">
        <w:tc>
          <w:tcPr>
            <w:tcW w:w="132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280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измерений</w:t>
            </w:r>
          </w:p>
        </w:tc>
        <w:tc>
          <w:tcPr>
            <w:tcW w:w="165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81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1-й год</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2-й год</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3-й год</w:t>
            </w:r>
          </w:p>
        </w:tc>
        <w:tc>
          <w:tcPr>
            <w:tcW w:w="82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4-й год</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5-й год</w:t>
            </w:r>
          </w:p>
        </w:tc>
      </w:tr>
      <w:tr w:rsidR="00487DBC" w:rsidRPr="00487DBC">
        <w:tc>
          <w:tcPr>
            <w:tcW w:w="132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280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15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электроэнергию, всего</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Удельное потребление электрической энергии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кВт-ч/ куб. м</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кВт-ч/ куб. м</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кВт-ч/ куб. м</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2.3</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кВт-ч/ куб. м</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2.4</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кВт-ч/ куб. м</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A</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покупной энергии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3.1</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покупной энергии по одноставочному тарифу</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3.1.1</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3.1.2</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3.1.3</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3.1.4</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3.1.5</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Без разбивки по напряжению</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3.2</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покупной электроэнергии по двухставочному тарифу</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3.2.1</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Мощность</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3.2.1.1</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3.2.1.2</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3.2.1.3</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3.2.1.4</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3.2.1.5</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генерация напряжения</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Активная электроэнергия</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4.1</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4.2</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4.3</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4.4</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4.5</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генерация напряжения</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млн.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 на электроэнергию и мощность</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5.1</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по одноставочному тарифу</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5.2</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5.3</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5.4</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5.5</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 на активную электроэнергию без разбивки по напряжению</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Средний одноставочный тариф на электрическую энергию</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 двухставочному тарифу</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Ставка за мощность</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9.1</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9.2</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9.3</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9.4</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9.5</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генерация напряжения</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МВт в мес.</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 на электроэнергию по двухставочному тарифу</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10.1</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низкое напряжение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10.2</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1</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10.3</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среднее напряжение 2</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10.4</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высокое напряжение</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10.5</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генерация напряжения</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 кВт-ч</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покупку энергии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покупку мощности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13</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Затраты на электроэнергию, всего</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B</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13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w:t>
            </w:r>
          </w:p>
        </w:tc>
        <w:tc>
          <w:tcPr>
            <w:tcW w:w="280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Поставщик</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6.3</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Неподконтрольные расходы</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825"/>
        <w:gridCol w:w="3300"/>
        <w:gridCol w:w="1155"/>
        <w:gridCol w:w="825"/>
        <w:gridCol w:w="825"/>
        <w:gridCol w:w="990"/>
        <w:gridCol w:w="825"/>
        <w:gridCol w:w="660"/>
        <w:gridCol w:w="660"/>
        <w:gridCol w:w="660"/>
        <w:gridCol w:w="825"/>
        <w:gridCol w:w="660"/>
      </w:tblGrid>
      <w:tr w:rsidR="00487DBC" w:rsidRPr="00487DBC">
        <w:tc>
          <w:tcPr>
            <w:tcW w:w="82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330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измерений</w:t>
            </w:r>
          </w:p>
        </w:tc>
        <w:tc>
          <w:tcPr>
            <w:tcW w:w="165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815"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1-й год</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2-й год</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3-й год</w:t>
            </w:r>
          </w:p>
        </w:tc>
        <w:tc>
          <w:tcPr>
            <w:tcW w:w="825"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4-й год</w:t>
            </w:r>
          </w:p>
        </w:tc>
        <w:tc>
          <w:tcPr>
            <w:tcW w:w="66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5-й год</w:t>
            </w:r>
          </w:p>
        </w:tc>
      </w:tr>
      <w:tr w:rsidR="00487DBC" w:rsidRPr="00487DBC">
        <w:tc>
          <w:tcPr>
            <w:tcW w:w="82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330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15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Неподконтрольные расходы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Расходы на оплату товаров (услуг, работ), приобретаемых у других организаций</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2.1</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Расходы на тепловую энергию</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Расходы на теплоноситель</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2.3</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Расходы на транспортировку воды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2.4</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Расходы на покупку воды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2.5</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Услуги по холодному водоснабжению</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2.6</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Услуги по транспортировке холодной воды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2.7</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Услуги по горячему водоснабжению</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2.8</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Услуги по приготовлению воды на нужды горячего водоснабжения</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2.9</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Услуги по транспортировке горячей воды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2.10</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Услуги по водоотведению</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2.11</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Услуги по транспортировке сточных вод</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Налоги и сборы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3.1</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Налог на прибыль</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3.2</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Налог на имущество организаций</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3.3</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Земельный налог и арендная плата за землю</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3.4</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Водный налог</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3.5</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Плата за пользование водным объектом</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3.6</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Транспортный налог</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3.7</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Плата за негативное воздействие на окружающую среду</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3.8</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Прочие налоги и сборы</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Арендная и концессионная плата, лизинговые платежи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Резерв по сомнительным долгам гарантирующей организации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5.1</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Сбытовые расходы гарантирующей организации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Экономия расходов</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Расходы на обслуживание бесхозяйных сетей</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Расходы на компенсацию экономически обоснованных расходов</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Займы и кредиты (для метода индексации)</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9.1</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Возврат займов и кредитов</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9.2</w:t>
            </w:r>
          </w:p>
        </w:tc>
        <w:tc>
          <w:tcPr>
            <w:tcW w:w="33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left="283"/>
              <w:rPr>
                <w:rFonts w:ascii="Arial" w:hAnsi="Arial" w:cs="Arial"/>
                <w:sz w:val="20"/>
                <w:szCs w:val="20"/>
              </w:rPr>
            </w:pPr>
            <w:r w:rsidRPr="00487DBC">
              <w:rPr>
                <w:rFonts w:ascii="Arial" w:hAnsi="Arial" w:cs="Arial"/>
                <w:sz w:val="20"/>
                <w:szCs w:val="20"/>
              </w:rPr>
              <w:t>Проценты по займам и кредитам</w:t>
            </w:r>
          </w:p>
        </w:tc>
        <w:tc>
          <w:tcPr>
            <w:tcW w:w="115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sectPr w:rsidR="00487DBC" w:rsidRPr="00487DBC">
          <w:pgSz w:w="16838" w:h="11906" w:orient="landscape"/>
          <w:pgMar w:top="1133" w:right="1440" w:bottom="566" w:left="1440" w:header="0" w:footer="0" w:gutter="0"/>
          <w:cols w:space="720"/>
          <w:noEndnote/>
        </w:sect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6.5</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Индекс изменения количества активов</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24"/>
        <w:gridCol w:w="2354"/>
        <w:gridCol w:w="884"/>
        <w:gridCol w:w="724"/>
        <w:gridCol w:w="724"/>
        <w:gridCol w:w="724"/>
        <w:gridCol w:w="794"/>
        <w:gridCol w:w="544"/>
        <w:gridCol w:w="544"/>
        <w:gridCol w:w="544"/>
        <w:gridCol w:w="544"/>
        <w:gridCol w:w="544"/>
      </w:tblGrid>
      <w:tr w:rsidR="00487DBC" w:rsidRPr="00487DBC">
        <w:tc>
          <w:tcPr>
            <w:tcW w:w="52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235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88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измерений</w:t>
            </w:r>
          </w:p>
        </w:tc>
        <w:tc>
          <w:tcPr>
            <w:tcW w:w="1448"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518"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54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1-й год</w:t>
            </w:r>
          </w:p>
        </w:tc>
        <w:tc>
          <w:tcPr>
            <w:tcW w:w="54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2-й год</w:t>
            </w:r>
          </w:p>
        </w:tc>
        <w:tc>
          <w:tcPr>
            <w:tcW w:w="54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3-й год</w:t>
            </w:r>
          </w:p>
        </w:tc>
        <w:tc>
          <w:tcPr>
            <w:tcW w:w="54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4-й год</w:t>
            </w:r>
          </w:p>
        </w:tc>
        <w:tc>
          <w:tcPr>
            <w:tcW w:w="54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5-й год</w:t>
            </w:r>
          </w:p>
        </w:tc>
      </w:tr>
      <w:tr w:rsidR="00487DBC" w:rsidRPr="00487DBC">
        <w:tc>
          <w:tcPr>
            <w:tcW w:w="52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235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88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54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54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54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54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54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23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8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w:t>
            </w: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23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Индекс изменения количества активов</w:t>
            </w:r>
          </w:p>
        </w:tc>
        <w:tc>
          <w:tcPr>
            <w:tcW w:w="8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23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Изменение количества условных метров водопроводной и (или) канализационной сети</w:t>
            </w:r>
          </w:p>
        </w:tc>
        <w:tc>
          <w:tcPr>
            <w:tcW w:w="8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23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Изменение операционных расходов на водоподготовку, очистку сточных вод, связанное с вводом в эксплуатацию нового объекта водоподготовки, включая резервуары воды, очистки сточных вод в году i</w:t>
            </w:r>
          </w:p>
        </w:tc>
        <w:tc>
          <w:tcPr>
            <w:tcW w:w="8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23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Индекс эффективности операционных расходов</w:t>
            </w:r>
          </w:p>
        </w:tc>
        <w:tc>
          <w:tcPr>
            <w:tcW w:w="8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sectPr w:rsidR="00487DBC" w:rsidRPr="00487DBC">
          <w:pgSz w:w="11906" w:h="16838"/>
          <w:pgMar w:top="1440" w:right="566" w:bottom="1440" w:left="1133" w:header="0" w:footer="0" w:gutter="0"/>
          <w:cols w:space="720"/>
          <w:noEndnote/>
        </w:sect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lastRenderedPageBreak/>
        <w:t>Приложение 6.6</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64" w:name="Par8039"/>
      <w:bookmarkEnd w:id="64"/>
      <w:r w:rsidRPr="00487DBC">
        <w:rPr>
          <w:rFonts w:ascii="Arial" w:hAnsi="Arial" w:cs="Arial"/>
          <w:sz w:val="20"/>
          <w:szCs w:val="20"/>
        </w:rPr>
        <w:t>Расчет экономии операционных расходов</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24"/>
        <w:gridCol w:w="2778"/>
        <w:gridCol w:w="1400"/>
        <w:gridCol w:w="1434"/>
        <w:gridCol w:w="1434"/>
        <w:gridCol w:w="1434"/>
        <w:gridCol w:w="1284"/>
        <w:gridCol w:w="1294"/>
      </w:tblGrid>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Показатели</w:t>
            </w:r>
          </w:p>
        </w:tc>
        <w:tc>
          <w:tcPr>
            <w:tcW w:w="14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измерения</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(i1-4)</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(i-3)</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2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(i1-1)</w:t>
            </w:r>
          </w:p>
        </w:tc>
        <w:tc>
          <w:tcPr>
            <w:tcW w:w="12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Год i1</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14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12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12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65" w:name="Par8057"/>
            <w:bookmarkEnd w:id="65"/>
            <w:r w:rsidRPr="00487DBC">
              <w:rPr>
                <w:rFonts w:ascii="Arial" w:hAnsi="Arial" w:cs="Arial"/>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Скорректированные операционные расходы</w:t>
            </w:r>
          </w:p>
        </w:tc>
        <w:tc>
          <w:tcPr>
            <w:tcW w:w="14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2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2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66" w:name="Par8065"/>
            <w:bookmarkEnd w:id="66"/>
            <w:r w:rsidRPr="00487DBC">
              <w:rPr>
                <w:rFonts w:ascii="Arial" w:hAnsi="Arial" w:cs="Arial"/>
                <w:sz w:val="20"/>
                <w:szCs w:val="20"/>
              </w:rPr>
              <w:t>2</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Фактические операционные расходы</w:t>
            </w:r>
          </w:p>
        </w:tc>
        <w:tc>
          <w:tcPr>
            <w:tcW w:w="14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2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2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67" w:name="Par8073"/>
            <w:bookmarkEnd w:id="67"/>
            <w:r w:rsidRPr="00487DBC">
              <w:rPr>
                <w:rFonts w:ascii="Arial" w:hAnsi="Arial" w:cs="Arial"/>
                <w:sz w:val="20"/>
                <w:szCs w:val="20"/>
              </w:rPr>
              <w:t>3</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Экономия операционных расходов</w:t>
            </w:r>
          </w:p>
        </w:tc>
        <w:tc>
          <w:tcPr>
            <w:tcW w:w="14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2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2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68" w:name="Par8081"/>
            <w:bookmarkEnd w:id="68"/>
            <w:r w:rsidRPr="00487DBC">
              <w:rPr>
                <w:rFonts w:ascii="Arial" w:hAnsi="Arial" w:cs="Arial"/>
                <w:sz w:val="20"/>
                <w:szCs w:val="20"/>
              </w:rPr>
              <w:t>4</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Прирост экономии операционных расходов</w:t>
            </w:r>
          </w:p>
        </w:tc>
        <w:tc>
          <w:tcPr>
            <w:tcW w:w="14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2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2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69" w:name="Par8089"/>
            <w:bookmarkEnd w:id="69"/>
            <w:r w:rsidRPr="00487DBC">
              <w:rPr>
                <w:rFonts w:ascii="Arial" w:hAnsi="Arial" w:cs="Arial"/>
                <w:sz w:val="20"/>
                <w:szCs w:val="20"/>
              </w:rPr>
              <w:t>5</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Индекс потребительских цен</w:t>
            </w:r>
          </w:p>
        </w:tc>
        <w:tc>
          <w:tcPr>
            <w:tcW w:w="14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2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2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70" w:name="Par8097"/>
            <w:bookmarkEnd w:id="70"/>
            <w:r w:rsidRPr="00487DBC">
              <w:rPr>
                <w:rFonts w:ascii="Arial" w:hAnsi="Arial" w:cs="Arial"/>
                <w:sz w:val="20"/>
                <w:szCs w:val="20"/>
              </w:rPr>
              <w:t>6</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Кумулятивное значение индекса потребительских цен</w:t>
            </w:r>
          </w:p>
        </w:tc>
        <w:tc>
          <w:tcPr>
            <w:tcW w:w="14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2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2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71" w:name="Par8105"/>
            <w:bookmarkEnd w:id="71"/>
            <w:r w:rsidRPr="00487DBC">
              <w:rPr>
                <w:rFonts w:ascii="Arial" w:hAnsi="Arial" w:cs="Arial"/>
                <w:sz w:val="20"/>
                <w:szCs w:val="20"/>
              </w:rPr>
              <w:t>7</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Прирост экономии операционных расходов в ценах года i1</w:t>
            </w:r>
          </w:p>
        </w:tc>
        <w:tc>
          <w:tcPr>
            <w:tcW w:w="14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2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2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72" w:name="Par8113"/>
            <w:bookmarkEnd w:id="72"/>
            <w:r w:rsidRPr="00487DBC">
              <w:rPr>
                <w:rFonts w:ascii="Arial" w:hAnsi="Arial" w:cs="Arial"/>
                <w:sz w:val="20"/>
                <w:szCs w:val="20"/>
              </w:rPr>
              <w:t>8</w:t>
            </w:r>
          </w:p>
        </w:tc>
        <w:tc>
          <w:tcPr>
            <w:tcW w:w="27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Экономия операционных расходов, учитываемая в очередном долгосрочном периоде регулирования</w:t>
            </w:r>
          </w:p>
        </w:tc>
        <w:tc>
          <w:tcPr>
            <w:tcW w:w="140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143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128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12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Примечания: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 Приложение заполняется за предшествующий долгосрочный период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 i1 - последний год текущего долгосрочного периода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3. </w:t>
      </w:r>
      <w:hyperlink w:anchor="Par8073" w:history="1">
        <w:r w:rsidRPr="00487DBC">
          <w:rPr>
            <w:rFonts w:ascii="Arial" w:hAnsi="Arial" w:cs="Arial"/>
            <w:color w:val="0000FF"/>
            <w:sz w:val="20"/>
            <w:szCs w:val="20"/>
          </w:rPr>
          <w:t>Стр. 3</w:t>
        </w:r>
      </w:hyperlink>
      <w:r w:rsidRPr="00487DBC">
        <w:rPr>
          <w:rFonts w:ascii="Arial" w:hAnsi="Arial" w:cs="Arial"/>
          <w:sz w:val="20"/>
          <w:szCs w:val="20"/>
        </w:rPr>
        <w:t xml:space="preserve"> = </w:t>
      </w:r>
      <w:hyperlink w:anchor="Par8057" w:history="1">
        <w:r w:rsidRPr="00487DBC">
          <w:rPr>
            <w:rFonts w:ascii="Arial" w:hAnsi="Arial" w:cs="Arial"/>
            <w:color w:val="0000FF"/>
            <w:sz w:val="20"/>
            <w:szCs w:val="20"/>
          </w:rPr>
          <w:t>стр. 1</w:t>
        </w:r>
      </w:hyperlink>
      <w:r w:rsidRPr="00487DBC">
        <w:rPr>
          <w:rFonts w:ascii="Arial" w:hAnsi="Arial" w:cs="Arial"/>
          <w:sz w:val="20"/>
          <w:szCs w:val="20"/>
        </w:rPr>
        <w:t xml:space="preserve"> - </w:t>
      </w:r>
      <w:hyperlink w:anchor="Par8065" w:history="1">
        <w:r w:rsidRPr="00487DBC">
          <w:rPr>
            <w:rFonts w:ascii="Arial" w:hAnsi="Arial" w:cs="Arial"/>
            <w:color w:val="0000FF"/>
            <w:sz w:val="20"/>
            <w:szCs w:val="20"/>
          </w:rPr>
          <w:t>стр. 2</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lastRenderedPageBreak/>
        <w:t xml:space="preserve">4. В </w:t>
      </w:r>
      <w:hyperlink w:anchor="Par8081" w:history="1">
        <w:r w:rsidRPr="00487DBC">
          <w:rPr>
            <w:rFonts w:ascii="Arial" w:hAnsi="Arial" w:cs="Arial"/>
            <w:color w:val="0000FF"/>
            <w:sz w:val="20"/>
            <w:szCs w:val="20"/>
          </w:rPr>
          <w:t>строке 4</w:t>
        </w:r>
      </w:hyperlink>
      <w:r w:rsidRPr="00487DBC">
        <w:rPr>
          <w:rFonts w:ascii="Arial" w:hAnsi="Arial" w:cs="Arial"/>
          <w:sz w:val="20"/>
          <w:szCs w:val="20"/>
        </w:rPr>
        <w:t xml:space="preserve">: гр. 3 = гр. 3 </w:t>
      </w:r>
      <w:hyperlink w:anchor="Par8073" w:history="1">
        <w:r w:rsidRPr="00487DBC">
          <w:rPr>
            <w:rFonts w:ascii="Arial" w:hAnsi="Arial" w:cs="Arial"/>
            <w:color w:val="0000FF"/>
            <w:sz w:val="20"/>
            <w:szCs w:val="20"/>
          </w:rPr>
          <w:t>стр. 3</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гр. 4 = гр. 4 </w:t>
      </w:r>
      <w:hyperlink w:anchor="Par8073" w:history="1">
        <w:r w:rsidRPr="00487DBC">
          <w:rPr>
            <w:rFonts w:ascii="Arial" w:hAnsi="Arial" w:cs="Arial"/>
            <w:color w:val="0000FF"/>
            <w:sz w:val="20"/>
            <w:szCs w:val="20"/>
          </w:rPr>
          <w:t>стр. 3</w:t>
        </w:r>
      </w:hyperlink>
      <w:r w:rsidRPr="00487DBC">
        <w:rPr>
          <w:rFonts w:ascii="Arial" w:hAnsi="Arial" w:cs="Arial"/>
          <w:sz w:val="20"/>
          <w:szCs w:val="20"/>
        </w:rPr>
        <w:t xml:space="preserve"> - гр. 3 </w:t>
      </w:r>
      <w:hyperlink w:anchor="Par8073" w:history="1">
        <w:r w:rsidRPr="00487DBC">
          <w:rPr>
            <w:rFonts w:ascii="Arial" w:hAnsi="Arial" w:cs="Arial"/>
            <w:color w:val="0000FF"/>
            <w:sz w:val="20"/>
            <w:szCs w:val="20"/>
          </w:rPr>
          <w:t>стр. 3</w:t>
        </w:r>
      </w:hyperlink>
      <w:r w:rsidRPr="00487DBC">
        <w:rPr>
          <w:rFonts w:ascii="Arial" w:hAnsi="Arial" w:cs="Arial"/>
          <w:sz w:val="20"/>
          <w:szCs w:val="20"/>
        </w:rPr>
        <w:t xml:space="preserve"> * (1 + гр. 4 </w:t>
      </w:r>
      <w:hyperlink w:anchor="Par8089" w:history="1">
        <w:r w:rsidRPr="00487DBC">
          <w:rPr>
            <w:rFonts w:ascii="Arial" w:hAnsi="Arial" w:cs="Arial"/>
            <w:color w:val="0000FF"/>
            <w:sz w:val="20"/>
            <w:szCs w:val="20"/>
          </w:rPr>
          <w:t>стр. 5</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гр. 5 = гр. 5 </w:t>
      </w:r>
      <w:hyperlink w:anchor="Par8073" w:history="1">
        <w:r w:rsidRPr="00487DBC">
          <w:rPr>
            <w:rFonts w:ascii="Arial" w:hAnsi="Arial" w:cs="Arial"/>
            <w:color w:val="0000FF"/>
            <w:sz w:val="20"/>
            <w:szCs w:val="20"/>
          </w:rPr>
          <w:t>стр. 3</w:t>
        </w:r>
      </w:hyperlink>
      <w:r w:rsidRPr="00487DBC">
        <w:rPr>
          <w:rFonts w:ascii="Arial" w:hAnsi="Arial" w:cs="Arial"/>
          <w:sz w:val="20"/>
          <w:szCs w:val="20"/>
        </w:rPr>
        <w:t xml:space="preserve"> - гр. 4 </w:t>
      </w:r>
      <w:hyperlink w:anchor="Par8073" w:history="1">
        <w:r w:rsidRPr="00487DBC">
          <w:rPr>
            <w:rFonts w:ascii="Arial" w:hAnsi="Arial" w:cs="Arial"/>
            <w:color w:val="0000FF"/>
            <w:sz w:val="20"/>
            <w:szCs w:val="20"/>
          </w:rPr>
          <w:t>стр. 3</w:t>
        </w:r>
      </w:hyperlink>
      <w:r w:rsidRPr="00487DBC">
        <w:rPr>
          <w:rFonts w:ascii="Arial" w:hAnsi="Arial" w:cs="Arial"/>
          <w:sz w:val="20"/>
          <w:szCs w:val="20"/>
        </w:rPr>
        <w:t xml:space="preserve"> * (1 + гр. 5 </w:t>
      </w:r>
      <w:hyperlink w:anchor="Par8089" w:history="1">
        <w:r w:rsidRPr="00487DBC">
          <w:rPr>
            <w:rFonts w:ascii="Arial" w:hAnsi="Arial" w:cs="Arial"/>
            <w:color w:val="0000FF"/>
            <w:sz w:val="20"/>
            <w:szCs w:val="20"/>
          </w:rPr>
          <w:t>стр. 5</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гр. 6 = гр. 6 </w:t>
      </w:r>
      <w:hyperlink w:anchor="Par8073" w:history="1">
        <w:r w:rsidRPr="00487DBC">
          <w:rPr>
            <w:rFonts w:ascii="Arial" w:hAnsi="Arial" w:cs="Arial"/>
            <w:color w:val="0000FF"/>
            <w:sz w:val="20"/>
            <w:szCs w:val="20"/>
          </w:rPr>
          <w:t>стр. 3</w:t>
        </w:r>
      </w:hyperlink>
      <w:r w:rsidRPr="00487DBC">
        <w:rPr>
          <w:rFonts w:ascii="Arial" w:hAnsi="Arial" w:cs="Arial"/>
          <w:sz w:val="20"/>
          <w:szCs w:val="20"/>
        </w:rPr>
        <w:t xml:space="preserve"> - гр. 5 </w:t>
      </w:r>
      <w:hyperlink w:anchor="Par8073" w:history="1">
        <w:r w:rsidRPr="00487DBC">
          <w:rPr>
            <w:rFonts w:ascii="Arial" w:hAnsi="Arial" w:cs="Arial"/>
            <w:color w:val="0000FF"/>
            <w:sz w:val="20"/>
            <w:szCs w:val="20"/>
          </w:rPr>
          <w:t>стр. 3</w:t>
        </w:r>
      </w:hyperlink>
      <w:r w:rsidRPr="00487DBC">
        <w:rPr>
          <w:rFonts w:ascii="Arial" w:hAnsi="Arial" w:cs="Arial"/>
          <w:sz w:val="20"/>
          <w:szCs w:val="20"/>
        </w:rPr>
        <w:t xml:space="preserve"> * (1 + гр. 6 </w:t>
      </w:r>
      <w:hyperlink w:anchor="Par8089" w:history="1">
        <w:r w:rsidRPr="00487DBC">
          <w:rPr>
            <w:rFonts w:ascii="Arial" w:hAnsi="Arial" w:cs="Arial"/>
            <w:color w:val="0000FF"/>
            <w:sz w:val="20"/>
            <w:szCs w:val="20"/>
          </w:rPr>
          <w:t>стр. 5</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гр. 7 = гр. 7 </w:t>
      </w:r>
      <w:hyperlink w:anchor="Par8073" w:history="1">
        <w:r w:rsidRPr="00487DBC">
          <w:rPr>
            <w:rFonts w:ascii="Arial" w:hAnsi="Arial" w:cs="Arial"/>
            <w:color w:val="0000FF"/>
            <w:sz w:val="20"/>
            <w:szCs w:val="20"/>
          </w:rPr>
          <w:t>стр. 3</w:t>
        </w:r>
      </w:hyperlink>
      <w:r w:rsidRPr="00487DBC">
        <w:rPr>
          <w:rFonts w:ascii="Arial" w:hAnsi="Arial" w:cs="Arial"/>
          <w:sz w:val="20"/>
          <w:szCs w:val="20"/>
        </w:rPr>
        <w:t xml:space="preserve"> - гр. 6 </w:t>
      </w:r>
      <w:hyperlink w:anchor="Par8073" w:history="1">
        <w:r w:rsidRPr="00487DBC">
          <w:rPr>
            <w:rFonts w:ascii="Arial" w:hAnsi="Arial" w:cs="Arial"/>
            <w:color w:val="0000FF"/>
            <w:sz w:val="20"/>
            <w:szCs w:val="20"/>
          </w:rPr>
          <w:t>стр. 3</w:t>
        </w:r>
      </w:hyperlink>
      <w:r w:rsidRPr="00487DBC">
        <w:rPr>
          <w:rFonts w:ascii="Arial" w:hAnsi="Arial" w:cs="Arial"/>
          <w:sz w:val="20"/>
          <w:szCs w:val="20"/>
        </w:rPr>
        <w:t xml:space="preserve"> * (1 + гр. 7 </w:t>
      </w:r>
      <w:hyperlink w:anchor="Par8089" w:history="1">
        <w:r w:rsidRPr="00487DBC">
          <w:rPr>
            <w:rFonts w:ascii="Arial" w:hAnsi="Arial" w:cs="Arial"/>
            <w:color w:val="0000FF"/>
            <w:sz w:val="20"/>
            <w:szCs w:val="20"/>
          </w:rPr>
          <w:t>стр. 5</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5. В </w:t>
      </w:r>
      <w:hyperlink w:anchor="Par8097" w:history="1">
        <w:r w:rsidRPr="00487DBC">
          <w:rPr>
            <w:rFonts w:ascii="Arial" w:hAnsi="Arial" w:cs="Arial"/>
            <w:color w:val="0000FF"/>
            <w:sz w:val="20"/>
            <w:szCs w:val="20"/>
          </w:rPr>
          <w:t>строке 6</w:t>
        </w:r>
      </w:hyperlink>
      <w:r w:rsidRPr="00487DBC">
        <w:rPr>
          <w:rFonts w:ascii="Arial" w:hAnsi="Arial" w:cs="Arial"/>
          <w:sz w:val="20"/>
          <w:szCs w:val="20"/>
        </w:rPr>
        <w:t xml:space="preserve">: гр. 4 = (1 + гр. 5 </w:t>
      </w:r>
      <w:hyperlink w:anchor="Par8089" w:history="1">
        <w:r w:rsidRPr="00487DBC">
          <w:rPr>
            <w:rFonts w:ascii="Arial" w:hAnsi="Arial" w:cs="Arial"/>
            <w:color w:val="0000FF"/>
            <w:sz w:val="20"/>
            <w:szCs w:val="20"/>
          </w:rPr>
          <w:t>стр. 5</w:t>
        </w:r>
      </w:hyperlink>
      <w:r w:rsidRPr="00487DBC">
        <w:rPr>
          <w:rFonts w:ascii="Arial" w:hAnsi="Arial" w:cs="Arial"/>
          <w:sz w:val="20"/>
          <w:szCs w:val="20"/>
        </w:rPr>
        <w:t xml:space="preserve">) * (1 + гр. 6 </w:t>
      </w:r>
      <w:hyperlink w:anchor="Par8089" w:history="1">
        <w:r w:rsidRPr="00487DBC">
          <w:rPr>
            <w:rFonts w:ascii="Arial" w:hAnsi="Arial" w:cs="Arial"/>
            <w:color w:val="0000FF"/>
            <w:sz w:val="20"/>
            <w:szCs w:val="20"/>
          </w:rPr>
          <w:t>стр. 5</w:t>
        </w:r>
      </w:hyperlink>
      <w:r w:rsidRPr="00487DBC">
        <w:rPr>
          <w:rFonts w:ascii="Arial" w:hAnsi="Arial" w:cs="Arial"/>
          <w:sz w:val="20"/>
          <w:szCs w:val="20"/>
        </w:rPr>
        <w:t xml:space="preserve">) * (1 + гр. 7 </w:t>
      </w:r>
      <w:hyperlink w:anchor="Par8089" w:history="1">
        <w:r w:rsidRPr="00487DBC">
          <w:rPr>
            <w:rFonts w:ascii="Arial" w:hAnsi="Arial" w:cs="Arial"/>
            <w:color w:val="0000FF"/>
            <w:sz w:val="20"/>
            <w:szCs w:val="20"/>
          </w:rPr>
          <w:t>стр. 5</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гр. 5 = (1 + гр. 6 </w:t>
      </w:r>
      <w:hyperlink w:anchor="Par8089" w:history="1">
        <w:r w:rsidRPr="00487DBC">
          <w:rPr>
            <w:rFonts w:ascii="Arial" w:hAnsi="Arial" w:cs="Arial"/>
            <w:color w:val="0000FF"/>
            <w:sz w:val="20"/>
            <w:szCs w:val="20"/>
          </w:rPr>
          <w:t>стр. 5</w:t>
        </w:r>
      </w:hyperlink>
      <w:r w:rsidRPr="00487DBC">
        <w:rPr>
          <w:rFonts w:ascii="Arial" w:hAnsi="Arial" w:cs="Arial"/>
          <w:sz w:val="20"/>
          <w:szCs w:val="20"/>
        </w:rPr>
        <w:t xml:space="preserve">) * (1 + гр. 7 </w:t>
      </w:r>
      <w:hyperlink w:anchor="Par8089" w:history="1">
        <w:r w:rsidRPr="00487DBC">
          <w:rPr>
            <w:rFonts w:ascii="Arial" w:hAnsi="Arial" w:cs="Arial"/>
            <w:color w:val="0000FF"/>
            <w:sz w:val="20"/>
            <w:szCs w:val="20"/>
          </w:rPr>
          <w:t>стр. 5</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гр. 6 = (1 + гр. 7 </w:t>
      </w:r>
      <w:hyperlink w:anchor="Par8089" w:history="1">
        <w:r w:rsidRPr="00487DBC">
          <w:rPr>
            <w:rFonts w:ascii="Arial" w:hAnsi="Arial" w:cs="Arial"/>
            <w:color w:val="0000FF"/>
            <w:sz w:val="20"/>
            <w:szCs w:val="20"/>
          </w:rPr>
          <w:t>стр. 5</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6. В </w:t>
      </w:r>
      <w:hyperlink w:anchor="Par8105" w:history="1">
        <w:r w:rsidRPr="00487DBC">
          <w:rPr>
            <w:rFonts w:ascii="Arial" w:hAnsi="Arial" w:cs="Arial"/>
            <w:color w:val="0000FF"/>
            <w:sz w:val="20"/>
            <w:szCs w:val="20"/>
          </w:rPr>
          <w:t>строке 7</w:t>
        </w:r>
      </w:hyperlink>
      <w:r w:rsidRPr="00487DBC">
        <w:rPr>
          <w:rFonts w:ascii="Arial" w:hAnsi="Arial" w:cs="Arial"/>
          <w:sz w:val="20"/>
          <w:szCs w:val="20"/>
        </w:rPr>
        <w:t xml:space="preserve">: гр. </w:t>
      </w:r>
      <w:hyperlink w:anchor="Par8105" w:history="1">
        <w:r w:rsidRPr="00487DBC">
          <w:rPr>
            <w:rFonts w:ascii="Arial" w:hAnsi="Arial" w:cs="Arial"/>
            <w:color w:val="0000FF"/>
            <w:sz w:val="20"/>
            <w:szCs w:val="20"/>
          </w:rPr>
          <w:t>стр. 7</w:t>
        </w:r>
      </w:hyperlink>
      <w:r w:rsidRPr="00487DBC">
        <w:rPr>
          <w:rFonts w:ascii="Arial" w:hAnsi="Arial" w:cs="Arial"/>
          <w:sz w:val="20"/>
          <w:szCs w:val="20"/>
        </w:rPr>
        <w:t xml:space="preserve"> = гр. </w:t>
      </w:r>
      <w:hyperlink w:anchor="Par8081" w:history="1">
        <w:r w:rsidRPr="00487DBC">
          <w:rPr>
            <w:rFonts w:ascii="Arial" w:hAnsi="Arial" w:cs="Arial"/>
            <w:color w:val="0000FF"/>
            <w:sz w:val="20"/>
            <w:szCs w:val="20"/>
          </w:rPr>
          <w:t>стр. 4</w:t>
        </w:r>
      </w:hyperlink>
      <w:r w:rsidRPr="00487DBC">
        <w:rPr>
          <w:rFonts w:ascii="Arial" w:hAnsi="Arial" w:cs="Arial"/>
          <w:sz w:val="20"/>
          <w:szCs w:val="20"/>
        </w:rPr>
        <w:t xml:space="preserve"> * гр. </w:t>
      </w:r>
      <w:hyperlink w:anchor="Par8097" w:history="1">
        <w:r w:rsidRPr="00487DBC">
          <w:rPr>
            <w:rFonts w:ascii="Arial" w:hAnsi="Arial" w:cs="Arial"/>
            <w:color w:val="0000FF"/>
            <w:sz w:val="20"/>
            <w:szCs w:val="20"/>
          </w:rPr>
          <w:t>стр. 6</w:t>
        </w:r>
      </w:hyperlink>
      <w:r w:rsidRPr="00487DBC">
        <w:rPr>
          <w:rFonts w:ascii="Arial" w:hAnsi="Arial" w:cs="Arial"/>
          <w:sz w:val="20"/>
          <w:szCs w:val="20"/>
        </w:rPr>
        <w:t>, кроме гр. 7</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гр. 7 </w:t>
      </w:r>
      <w:hyperlink w:anchor="Par8105" w:history="1">
        <w:r w:rsidRPr="00487DBC">
          <w:rPr>
            <w:rFonts w:ascii="Arial" w:hAnsi="Arial" w:cs="Arial"/>
            <w:color w:val="0000FF"/>
            <w:sz w:val="20"/>
            <w:szCs w:val="20"/>
          </w:rPr>
          <w:t>стр. 7</w:t>
        </w:r>
      </w:hyperlink>
      <w:r w:rsidRPr="00487DBC">
        <w:rPr>
          <w:rFonts w:ascii="Arial" w:hAnsi="Arial" w:cs="Arial"/>
          <w:sz w:val="20"/>
          <w:szCs w:val="20"/>
        </w:rPr>
        <w:t xml:space="preserve"> = гр. </w:t>
      </w:r>
      <w:hyperlink w:anchor="Par8081" w:history="1">
        <w:r w:rsidRPr="00487DBC">
          <w:rPr>
            <w:rFonts w:ascii="Arial" w:hAnsi="Arial" w:cs="Arial"/>
            <w:color w:val="0000FF"/>
            <w:sz w:val="20"/>
            <w:szCs w:val="20"/>
          </w:rPr>
          <w:t>стр. 4</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7. </w:t>
      </w:r>
      <w:hyperlink w:anchor="Par8113" w:history="1">
        <w:r w:rsidRPr="00487DBC">
          <w:rPr>
            <w:rFonts w:ascii="Arial" w:hAnsi="Arial" w:cs="Arial"/>
            <w:color w:val="0000FF"/>
            <w:sz w:val="20"/>
            <w:szCs w:val="20"/>
          </w:rPr>
          <w:t>Строка 8</w:t>
        </w:r>
      </w:hyperlink>
      <w:r w:rsidRPr="00487DBC">
        <w:rPr>
          <w:rFonts w:ascii="Arial" w:hAnsi="Arial" w:cs="Arial"/>
          <w:sz w:val="20"/>
          <w:szCs w:val="20"/>
        </w:rPr>
        <w:t xml:space="preserve"> заполняется только в графе 8.</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Если предшествующий долгосрочный период регулирования составляет 3 года: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sz w:val="20"/>
          <w:szCs w:val="20"/>
          <w:lang w:eastAsia="ru-RU"/>
        </w:rPr>
        <w:drawing>
          <wp:inline distT="0" distB="0" distL="0" distR="0">
            <wp:extent cx="3302000" cy="254000"/>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56" cstate="print"/>
                    <a:srcRect/>
                    <a:stretch>
                      <a:fillRect/>
                    </a:stretch>
                  </pic:blipFill>
                  <pic:spPr bwMode="auto">
                    <a:xfrm>
                      <a:off x="0" y="0"/>
                      <a:ext cx="3302000" cy="254000"/>
                    </a:xfrm>
                    <a:prstGeom prst="rect">
                      <a:avLst/>
                    </a:prstGeom>
                    <a:noFill/>
                    <a:ln w="9525">
                      <a:noFill/>
                      <a:miter lim="800000"/>
                      <a:headEnd/>
                      <a:tailEnd/>
                    </a:ln>
                  </pic:spPr>
                </pic:pic>
              </a:graphicData>
            </a:graphic>
          </wp:inline>
        </w:drawing>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Если предшествующий долгосрочный период регулирования составляет более 3 лет:</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sz w:val="20"/>
          <w:szCs w:val="20"/>
          <w:lang w:eastAsia="ru-RU"/>
        </w:rPr>
        <w:drawing>
          <wp:inline distT="0" distB="0" distL="0" distR="0">
            <wp:extent cx="3873500" cy="254000"/>
            <wp:effectExtent l="1905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57" cstate="print"/>
                    <a:srcRect/>
                    <a:stretch>
                      <a:fillRect/>
                    </a:stretch>
                  </pic:blipFill>
                  <pic:spPr bwMode="auto">
                    <a:xfrm>
                      <a:off x="0" y="0"/>
                      <a:ext cx="3873500" cy="254000"/>
                    </a:xfrm>
                    <a:prstGeom prst="rect">
                      <a:avLst/>
                    </a:prstGeom>
                    <a:noFill/>
                    <a:ln w="9525">
                      <a:noFill/>
                      <a:miter lim="800000"/>
                      <a:headEnd/>
                      <a:tailEnd/>
                    </a:ln>
                  </pic:spPr>
                </pic:pic>
              </a:graphicData>
            </a:graphic>
          </wp:inline>
        </w:drawing>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6.7</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73" w:name="Par8151"/>
      <w:bookmarkEnd w:id="73"/>
      <w:r w:rsidRPr="00487DBC">
        <w:rPr>
          <w:rFonts w:ascii="Arial" w:hAnsi="Arial" w:cs="Arial"/>
          <w:sz w:val="20"/>
          <w:szCs w:val="20"/>
        </w:rPr>
        <w:t>Расчет</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экономии от снижения потребления электрической энергии</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(мощности), учитываемой в очередном долгосрочном</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периоде регулирования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24"/>
        <w:gridCol w:w="3498"/>
        <w:gridCol w:w="1440"/>
        <w:gridCol w:w="1152"/>
        <w:gridCol w:w="1152"/>
        <w:gridCol w:w="1152"/>
        <w:gridCol w:w="1152"/>
        <w:gridCol w:w="1152"/>
      </w:tblGrid>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34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Показатели</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измерения</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(i1-4)</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(i-3)</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(i1-1)</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Год i1</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34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74" w:name="Par8172"/>
            <w:bookmarkEnd w:id="74"/>
            <w:r w:rsidRPr="00487DBC">
              <w:rPr>
                <w:rFonts w:ascii="Arial" w:hAnsi="Arial" w:cs="Arial"/>
                <w:sz w:val="20"/>
                <w:szCs w:val="20"/>
              </w:rPr>
              <w:t>1</w:t>
            </w:r>
          </w:p>
        </w:tc>
        <w:tc>
          <w:tcPr>
            <w:tcW w:w="34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Удельный расход электрической энергии (мощности), учтенный при расчете тарифов</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кВтч/куб. м</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75" w:name="Par8180"/>
            <w:bookmarkEnd w:id="75"/>
            <w:r w:rsidRPr="00487DBC">
              <w:rPr>
                <w:rFonts w:ascii="Arial" w:hAnsi="Arial" w:cs="Arial"/>
                <w:sz w:val="20"/>
                <w:szCs w:val="20"/>
              </w:rPr>
              <w:t>2</w:t>
            </w:r>
          </w:p>
        </w:tc>
        <w:tc>
          <w:tcPr>
            <w:tcW w:w="34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Фактический объем отпуска воды (приема сточных вод)</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куб. м</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76" w:name="Par8188"/>
            <w:bookmarkEnd w:id="76"/>
            <w:r w:rsidRPr="00487DBC">
              <w:rPr>
                <w:rFonts w:ascii="Arial" w:hAnsi="Arial" w:cs="Arial"/>
                <w:sz w:val="20"/>
                <w:szCs w:val="20"/>
              </w:rPr>
              <w:lastRenderedPageBreak/>
              <w:t>3</w:t>
            </w:r>
          </w:p>
        </w:tc>
        <w:tc>
          <w:tcPr>
            <w:tcW w:w="34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Фактическая (расчетная) цена на электрическую энергию (мощность)</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руб./тыс. кВтч</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34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Экономия от снижения потребления электрической энергии (мощности)</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кВтч/куб. м</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77" w:name="Par8204"/>
            <w:bookmarkEnd w:id="77"/>
            <w:r w:rsidRPr="00487DBC">
              <w:rPr>
                <w:rFonts w:ascii="Arial" w:hAnsi="Arial" w:cs="Arial"/>
                <w:sz w:val="20"/>
                <w:szCs w:val="20"/>
              </w:rPr>
              <w:t>5</w:t>
            </w:r>
          </w:p>
        </w:tc>
        <w:tc>
          <w:tcPr>
            <w:tcW w:w="34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Прирост экономии от снижения потребления электрической энергии (мощности)</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78" w:name="Par8212"/>
            <w:bookmarkEnd w:id="78"/>
            <w:r w:rsidRPr="00487DBC">
              <w:rPr>
                <w:rFonts w:ascii="Arial" w:hAnsi="Arial" w:cs="Arial"/>
                <w:sz w:val="20"/>
                <w:szCs w:val="20"/>
              </w:rPr>
              <w:t>6</w:t>
            </w:r>
          </w:p>
        </w:tc>
        <w:tc>
          <w:tcPr>
            <w:tcW w:w="34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Значение индекса потребительских цен</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79" w:name="Par8220"/>
            <w:bookmarkEnd w:id="79"/>
            <w:r w:rsidRPr="00487DBC">
              <w:rPr>
                <w:rFonts w:ascii="Arial" w:hAnsi="Arial" w:cs="Arial"/>
                <w:sz w:val="20"/>
                <w:szCs w:val="20"/>
              </w:rPr>
              <w:t>7</w:t>
            </w:r>
          </w:p>
        </w:tc>
        <w:tc>
          <w:tcPr>
            <w:tcW w:w="34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Кумулятивное значение индекса потребительских цен</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80" w:name="Par8228"/>
            <w:bookmarkEnd w:id="80"/>
            <w:r w:rsidRPr="00487DBC">
              <w:rPr>
                <w:rFonts w:ascii="Arial" w:hAnsi="Arial" w:cs="Arial"/>
                <w:sz w:val="20"/>
                <w:szCs w:val="20"/>
              </w:rPr>
              <w:t>8</w:t>
            </w:r>
          </w:p>
        </w:tc>
        <w:tc>
          <w:tcPr>
            <w:tcW w:w="34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Прирост экономии от снижения потребления энергетических ресурсов в ценах года i1</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81" w:name="Par8236"/>
            <w:bookmarkEnd w:id="81"/>
            <w:r w:rsidRPr="00487DBC">
              <w:rPr>
                <w:rFonts w:ascii="Arial" w:hAnsi="Arial" w:cs="Arial"/>
                <w:sz w:val="20"/>
                <w:szCs w:val="20"/>
              </w:rPr>
              <w:t>9</w:t>
            </w:r>
          </w:p>
        </w:tc>
        <w:tc>
          <w:tcPr>
            <w:tcW w:w="34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Экономия от снижения потребления электрической энергии (мощности), учитываемая в очередном долгосрочном периоде регулирования</w:t>
            </w:r>
          </w:p>
        </w:tc>
        <w:tc>
          <w:tcPr>
            <w:tcW w:w="144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Примечания: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 Приложение заполняется за предшествующий долгосрочный период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 Приложение заполняется для каждого источника тепловой энергии.</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3. Фактическая (расчетная) цена на топливо - с учетом затрат на его доставку и хранение, определяемая в соответствии с приложением 4.5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4. Графы </w:t>
      </w:r>
      <w:hyperlink w:anchor="Par8204" w:history="1">
        <w:r w:rsidRPr="00487DBC">
          <w:rPr>
            <w:rFonts w:ascii="Arial" w:hAnsi="Arial" w:cs="Arial"/>
            <w:color w:val="0000FF"/>
            <w:sz w:val="20"/>
            <w:szCs w:val="20"/>
          </w:rPr>
          <w:t>строки 5</w:t>
        </w:r>
      </w:hyperlink>
      <w:r w:rsidRPr="00487DBC">
        <w:rPr>
          <w:rFonts w:ascii="Arial" w:hAnsi="Arial" w:cs="Arial"/>
          <w:sz w:val="20"/>
          <w:szCs w:val="20"/>
        </w:rPr>
        <w:t xml:space="preserve"> заполняются расчетным способом: гр. </w:t>
      </w:r>
      <w:hyperlink w:anchor="Par8204" w:history="1">
        <w:r w:rsidRPr="00487DBC">
          <w:rPr>
            <w:rFonts w:ascii="Arial" w:hAnsi="Arial" w:cs="Arial"/>
            <w:color w:val="0000FF"/>
            <w:sz w:val="20"/>
            <w:szCs w:val="20"/>
          </w:rPr>
          <w:t>стр. 5</w:t>
        </w:r>
      </w:hyperlink>
      <w:r w:rsidRPr="00487DBC">
        <w:rPr>
          <w:rFonts w:ascii="Arial" w:hAnsi="Arial" w:cs="Arial"/>
          <w:sz w:val="20"/>
          <w:szCs w:val="20"/>
        </w:rPr>
        <w:t xml:space="preserve"> = (гр. </w:t>
      </w:r>
      <w:hyperlink w:anchor="Par8180" w:history="1">
        <w:r w:rsidRPr="00487DBC">
          <w:rPr>
            <w:rFonts w:ascii="Arial" w:hAnsi="Arial" w:cs="Arial"/>
            <w:color w:val="0000FF"/>
            <w:sz w:val="20"/>
            <w:szCs w:val="20"/>
          </w:rPr>
          <w:t>стр. 2</w:t>
        </w:r>
      </w:hyperlink>
      <w:r w:rsidRPr="00487DBC">
        <w:rPr>
          <w:rFonts w:ascii="Arial" w:hAnsi="Arial" w:cs="Arial"/>
          <w:sz w:val="20"/>
          <w:szCs w:val="20"/>
        </w:rPr>
        <w:t xml:space="preserve"> - гр. </w:t>
      </w:r>
      <w:hyperlink w:anchor="Par8172" w:history="1">
        <w:r w:rsidRPr="00487DBC">
          <w:rPr>
            <w:rFonts w:ascii="Arial" w:hAnsi="Arial" w:cs="Arial"/>
            <w:color w:val="0000FF"/>
            <w:sz w:val="20"/>
            <w:szCs w:val="20"/>
          </w:rPr>
          <w:t>стр. 1</w:t>
        </w:r>
      </w:hyperlink>
      <w:r w:rsidRPr="00487DBC">
        <w:rPr>
          <w:rFonts w:ascii="Arial" w:hAnsi="Arial" w:cs="Arial"/>
          <w:sz w:val="20"/>
          <w:szCs w:val="20"/>
        </w:rPr>
        <w:t xml:space="preserve">) * гр. </w:t>
      </w:r>
      <w:hyperlink w:anchor="Par8188" w:history="1">
        <w:r w:rsidRPr="00487DBC">
          <w:rPr>
            <w:rFonts w:ascii="Arial" w:hAnsi="Arial" w:cs="Arial"/>
            <w:color w:val="0000FF"/>
            <w:sz w:val="20"/>
            <w:szCs w:val="20"/>
          </w:rPr>
          <w:t>стр. 3</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5. Графы </w:t>
      </w:r>
      <w:hyperlink w:anchor="Par8212" w:history="1">
        <w:r w:rsidRPr="00487DBC">
          <w:rPr>
            <w:rFonts w:ascii="Arial" w:hAnsi="Arial" w:cs="Arial"/>
            <w:color w:val="0000FF"/>
            <w:sz w:val="20"/>
            <w:szCs w:val="20"/>
          </w:rPr>
          <w:t>строки 6</w:t>
        </w:r>
      </w:hyperlink>
      <w:r w:rsidRPr="00487DBC">
        <w:rPr>
          <w:rFonts w:ascii="Arial" w:hAnsi="Arial" w:cs="Arial"/>
          <w:sz w:val="20"/>
          <w:szCs w:val="20"/>
        </w:rPr>
        <w:t xml:space="preserve"> заполняются расчетным способом: </w:t>
      </w:r>
      <w:r>
        <w:rPr>
          <w:rFonts w:ascii="Arial" w:hAnsi="Arial" w:cs="Arial"/>
          <w:noProof/>
          <w:position w:val="-14"/>
          <w:sz w:val="20"/>
          <w:szCs w:val="20"/>
          <w:lang w:eastAsia="ru-RU"/>
        </w:rPr>
        <w:drawing>
          <wp:inline distT="0" distB="0" distL="0" distR="0">
            <wp:extent cx="4038600" cy="254000"/>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58" cstate="print"/>
                    <a:srcRect/>
                    <a:stretch>
                      <a:fillRect/>
                    </a:stretch>
                  </pic:blipFill>
                  <pic:spPr bwMode="auto">
                    <a:xfrm>
                      <a:off x="0" y="0"/>
                      <a:ext cx="4038600" cy="254000"/>
                    </a:xfrm>
                    <a:prstGeom prst="rect">
                      <a:avLst/>
                    </a:prstGeom>
                    <a:noFill/>
                    <a:ln w="9525">
                      <a:noFill/>
                      <a:miter lim="800000"/>
                      <a:headEnd/>
                      <a:tailEnd/>
                    </a:ln>
                  </pic:spPr>
                </pic:pic>
              </a:graphicData>
            </a:graphic>
          </wp:inline>
        </w:drawing>
      </w:r>
      <w:r w:rsidRPr="00487DBC">
        <w:rPr>
          <w:rFonts w:ascii="Arial" w:hAnsi="Arial" w:cs="Arial"/>
          <w:sz w:val="20"/>
          <w:szCs w:val="20"/>
        </w:rPr>
        <w:t xml:space="preserve">. Для первого года регулирования: </w:t>
      </w:r>
      <w:r>
        <w:rPr>
          <w:rFonts w:ascii="Arial" w:hAnsi="Arial" w:cs="Arial"/>
          <w:noProof/>
          <w:position w:val="-10"/>
          <w:sz w:val="20"/>
          <w:szCs w:val="20"/>
          <w:lang w:eastAsia="ru-RU"/>
        </w:rPr>
        <w:drawing>
          <wp:inline distT="0" distB="0" distL="0" distR="0">
            <wp:extent cx="2527300" cy="228600"/>
            <wp:effectExtent l="19050" t="0" r="635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59" cstate="print"/>
                    <a:srcRect/>
                    <a:stretch>
                      <a:fillRect/>
                    </a:stretch>
                  </pic:blipFill>
                  <pic:spPr bwMode="auto">
                    <a:xfrm>
                      <a:off x="0" y="0"/>
                      <a:ext cx="2527300" cy="228600"/>
                    </a:xfrm>
                    <a:prstGeom prst="rect">
                      <a:avLst/>
                    </a:prstGeom>
                    <a:noFill/>
                    <a:ln w="9525">
                      <a:noFill/>
                      <a:miter lim="800000"/>
                      <a:headEnd/>
                      <a:tailEnd/>
                    </a:ln>
                  </pic:spPr>
                </pic:pic>
              </a:graphicData>
            </a:graphic>
          </wp:inline>
        </w:drawing>
      </w:r>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6. В </w:t>
      </w:r>
      <w:hyperlink w:anchor="Par8228" w:history="1">
        <w:r w:rsidRPr="00487DBC">
          <w:rPr>
            <w:rFonts w:ascii="Arial" w:hAnsi="Arial" w:cs="Arial"/>
            <w:color w:val="0000FF"/>
            <w:sz w:val="20"/>
            <w:szCs w:val="20"/>
          </w:rPr>
          <w:t>строке 8</w:t>
        </w:r>
      </w:hyperlink>
      <w:r w:rsidRPr="00487DBC">
        <w:rPr>
          <w:rFonts w:ascii="Arial" w:hAnsi="Arial" w:cs="Arial"/>
          <w:sz w:val="20"/>
          <w:szCs w:val="20"/>
        </w:rPr>
        <w:t xml:space="preserve">: гр. 5 - (1 + гр. 6) * (1 + гр. 7) * (1 + гр. 8) </w:t>
      </w:r>
      <w:hyperlink w:anchor="Par8220" w:history="1">
        <w:r w:rsidRPr="00487DBC">
          <w:rPr>
            <w:rFonts w:ascii="Arial" w:hAnsi="Arial" w:cs="Arial"/>
            <w:color w:val="0000FF"/>
            <w:sz w:val="20"/>
            <w:szCs w:val="20"/>
          </w:rPr>
          <w:t>строки 7</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гр. 6 = (1 + гр. 7) * (1 + гр. 8) </w:t>
      </w:r>
      <w:hyperlink w:anchor="Par8220" w:history="1">
        <w:r w:rsidRPr="00487DBC">
          <w:rPr>
            <w:rFonts w:ascii="Arial" w:hAnsi="Arial" w:cs="Arial"/>
            <w:color w:val="0000FF"/>
            <w:sz w:val="20"/>
            <w:szCs w:val="20"/>
          </w:rPr>
          <w:t>строки 7</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гр. 7 = (1 + гр. 8) </w:t>
      </w:r>
      <w:hyperlink w:anchor="Par8220" w:history="1">
        <w:r w:rsidRPr="00487DBC">
          <w:rPr>
            <w:rFonts w:ascii="Arial" w:hAnsi="Arial" w:cs="Arial"/>
            <w:color w:val="0000FF"/>
            <w:sz w:val="20"/>
            <w:szCs w:val="20"/>
          </w:rPr>
          <w:t>строки 7</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7. Гр. </w:t>
      </w:r>
      <w:hyperlink w:anchor="Par8236" w:history="1">
        <w:r w:rsidRPr="00487DBC">
          <w:rPr>
            <w:rFonts w:ascii="Arial" w:hAnsi="Arial" w:cs="Arial"/>
            <w:color w:val="0000FF"/>
            <w:sz w:val="20"/>
            <w:szCs w:val="20"/>
          </w:rPr>
          <w:t>стр. 9</w:t>
        </w:r>
      </w:hyperlink>
      <w:r w:rsidRPr="00487DBC">
        <w:rPr>
          <w:rFonts w:ascii="Arial" w:hAnsi="Arial" w:cs="Arial"/>
          <w:sz w:val="20"/>
          <w:szCs w:val="20"/>
        </w:rPr>
        <w:t xml:space="preserve"> = гр. </w:t>
      </w:r>
      <w:hyperlink w:anchor="Par8212" w:history="1">
        <w:r w:rsidRPr="00487DBC">
          <w:rPr>
            <w:rFonts w:ascii="Arial" w:hAnsi="Arial" w:cs="Arial"/>
            <w:color w:val="0000FF"/>
            <w:sz w:val="20"/>
            <w:szCs w:val="20"/>
          </w:rPr>
          <w:t>стр. 6</w:t>
        </w:r>
      </w:hyperlink>
      <w:r w:rsidRPr="00487DBC">
        <w:rPr>
          <w:rFonts w:ascii="Arial" w:hAnsi="Arial" w:cs="Arial"/>
          <w:sz w:val="20"/>
          <w:szCs w:val="20"/>
        </w:rPr>
        <w:t xml:space="preserve"> * гр. </w:t>
      </w:r>
      <w:hyperlink w:anchor="Par8228" w:history="1">
        <w:r w:rsidRPr="00487DBC">
          <w:rPr>
            <w:rFonts w:ascii="Arial" w:hAnsi="Arial" w:cs="Arial"/>
            <w:color w:val="0000FF"/>
            <w:sz w:val="20"/>
            <w:szCs w:val="20"/>
          </w:rPr>
          <w:t>стр. 8</w:t>
        </w:r>
      </w:hyperlink>
      <w:r w:rsidRPr="00487DBC">
        <w:rPr>
          <w:rFonts w:ascii="Arial" w:hAnsi="Arial" w:cs="Arial"/>
          <w:sz w:val="20"/>
          <w:szCs w:val="20"/>
        </w:rPr>
        <w:t>, кроме гр. 8</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гр. 8 </w:t>
      </w:r>
      <w:hyperlink w:anchor="Par8236" w:history="1">
        <w:r w:rsidRPr="00487DBC">
          <w:rPr>
            <w:rFonts w:ascii="Arial" w:hAnsi="Arial" w:cs="Arial"/>
            <w:color w:val="0000FF"/>
            <w:sz w:val="20"/>
            <w:szCs w:val="20"/>
          </w:rPr>
          <w:t>стр. 9</w:t>
        </w:r>
      </w:hyperlink>
      <w:r w:rsidRPr="00487DBC">
        <w:rPr>
          <w:rFonts w:ascii="Arial" w:hAnsi="Arial" w:cs="Arial"/>
          <w:sz w:val="20"/>
          <w:szCs w:val="20"/>
        </w:rPr>
        <w:t xml:space="preserve"> = гр. </w:t>
      </w:r>
      <w:hyperlink w:anchor="Par8212" w:history="1">
        <w:r w:rsidRPr="00487DBC">
          <w:rPr>
            <w:rFonts w:ascii="Arial" w:hAnsi="Arial" w:cs="Arial"/>
            <w:color w:val="0000FF"/>
            <w:sz w:val="20"/>
            <w:szCs w:val="20"/>
          </w:rPr>
          <w:t>стр. 6</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8. Строка 10 заполняется только в графе 8.</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lastRenderedPageBreak/>
        <w:t>Если предшествующий долгосрочный период регулирования составляет 3 года: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sz w:val="20"/>
          <w:szCs w:val="20"/>
          <w:lang w:eastAsia="ru-RU"/>
        </w:rPr>
        <w:drawing>
          <wp:inline distT="0" distB="0" distL="0" distR="0">
            <wp:extent cx="3276600" cy="254000"/>
            <wp:effectExtent l="1905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60" cstate="print"/>
                    <a:srcRect/>
                    <a:stretch>
                      <a:fillRect/>
                    </a:stretch>
                  </pic:blipFill>
                  <pic:spPr bwMode="auto">
                    <a:xfrm>
                      <a:off x="0" y="0"/>
                      <a:ext cx="3276600" cy="254000"/>
                    </a:xfrm>
                    <a:prstGeom prst="rect">
                      <a:avLst/>
                    </a:prstGeom>
                    <a:noFill/>
                    <a:ln w="9525">
                      <a:noFill/>
                      <a:miter lim="800000"/>
                      <a:headEnd/>
                      <a:tailEnd/>
                    </a:ln>
                  </pic:spPr>
                </pic:pic>
              </a:graphicData>
            </a:graphic>
          </wp:inline>
        </w:drawing>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Если предшествующий долгосрочный период регулирования составляет более 3 лет:</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sz w:val="20"/>
          <w:szCs w:val="20"/>
          <w:lang w:eastAsia="ru-RU"/>
        </w:rPr>
        <w:drawing>
          <wp:inline distT="0" distB="0" distL="0" distR="0">
            <wp:extent cx="4165600" cy="254000"/>
            <wp:effectExtent l="19050" t="0" r="635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61" cstate="print"/>
                    <a:srcRect/>
                    <a:stretch>
                      <a:fillRect/>
                    </a:stretch>
                  </pic:blipFill>
                  <pic:spPr bwMode="auto">
                    <a:xfrm>
                      <a:off x="0" y="0"/>
                      <a:ext cx="4165600" cy="254000"/>
                    </a:xfrm>
                    <a:prstGeom prst="rect">
                      <a:avLst/>
                    </a:prstGeom>
                    <a:noFill/>
                    <a:ln w="9525">
                      <a:noFill/>
                      <a:miter lim="800000"/>
                      <a:headEnd/>
                      <a:tailEnd/>
                    </a:ln>
                  </pic:spPr>
                </pic:pic>
              </a:graphicData>
            </a:graphic>
          </wp:inline>
        </w:drawing>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6.8</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82" w:name="Par8271"/>
      <w:bookmarkEnd w:id="82"/>
      <w:r w:rsidRPr="00487DBC">
        <w:rPr>
          <w:rFonts w:ascii="Arial" w:hAnsi="Arial" w:cs="Arial"/>
          <w:sz w:val="20"/>
          <w:szCs w:val="20"/>
        </w:rPr>
        <w:t>Расчет</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экономии от снижения потребления прочих энергетических</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ресурсов, холодной воды, теплоносителя (далее в настоящем</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приложении - ресурсы), учитываемой в очередном</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долгосрочном периоде регулирования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24"/>
        <w:gridCol w:w="4578"/>
        <w:gridCol w:w="1080"/>
        <w:gridCol w:w="1008"/>
        <w:gridCol w:w="1008"/>
        <w:gridCol w:w="1008"/>
        <w:gridCol w:w="1008"/>
        <w:gridCol w:w="1008"/>
      </w:tblGrid>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45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Показатели</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измерения</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(i1-4)</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(i-3)</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(i1-1)</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Год i1</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45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83" w:name="Par8293"/>
            <w:bookmarkEnd w:id="83"/>
            <w:r w:rsidRPr="00487DBC">
              <w:rPr>
                <w:rFonts w:ascii="Arial" w:hAnsi="Arial" w:cs="Arial"/>
                <w:sz w:val="20"/>
                <w:szCs w:val="20"/>
              </w:rPr>
              <w:t>1</w:t>
            </w:r>
          </w:p>
        </w:tc>
        <w:tc>
          <w:tcPr>
            <w:tcW w:w="45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Фактический объем воды (сточных вод), отпущенных или принятых в водопроводную и канализационную сеть</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84" w:name="Par8301"/>
            <w:bookmarkEnd w:id="84"/>
            <w:r w:rsidRPr="00487DBC">
              <w:rPr>
                <w:rFonts w:ascii="Arial" w:hAnsi="Arial" w:cs="Arial"/>
                <w:sz w:val="20"/>
                <w:szCs w:val="20"/>
              </w:rPr>
              <w:t>2</w:t>
            </w:r>
          </w:p>
        </w:tc>
        <w:tc>
          <w:tcPr>
            <w:tcW w:w="45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Расчетный объем воды (сточных вод), отпущенных или принятых в водопроводную и канализационную сеть соответственно, учтенный при установлении тарифов</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85" w:name="Par8309"/>
            <w:bookmarkEnd w:id="85"/>
            <w:r w:rsidRPr="00487DBC">
              <w:rPr>
                <w:rFonts w:ascii="Arial" w:hAnsi="Arial" w:cs="Arial"/>
                <w:sz w:val="20"/>
                <w:szCs w:val="20"/>
              </w:rPr>
              <w:t>3</w:t>
            </w:r>
          </w:p>
        </w:tc>
        <w:tc>
          <w:tcPr>
            <w:tcW w:w="45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Объем потребления ресурса, учтенный при установлении тарифов</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86" w:name="Par8317"/>
            <w:bookmarkEnd w:id="86"/>
            <w:r w:rsidRPr="00487DBC">
              <w:rPr>
                <w:rFonts w:ascii="Arial" w:hAnsi="Arial" w:cs="Arial"/>
                <w:sz w:val="20"/>
                <w:szCs w:val="20"/>
              </w:rPr>
              <w:t>4</w:t>
            </w:r>
          </w:p>
        </w:tc>
        <w:tc>
          <w:tcPr>
            <w:tcW w:w="45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Фактический объем потребления ресурса</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87" w:name="Par8325"/>
            <w:bookmarkEnd w:id="87"/>
            <w:r w:rsidRPr="00487DBC">
              <w:rPr>
                <w:rFonts w:ascii="Arial" w:hAnsi="Arial" w:cs="Arial"/>
                <w:sz w:val="20"/>
                <w:szCs w:val="20"/>
              </w:rPr>
              <w:t>5</w:t>
            </w:r>
          </w:p>
        </w:tc>
        <w:tc>
          <w:tcPr>
            <w:tcW w:w="45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Фактическая стоимость приобретения (производства) единицы ресурса</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88" w:name="Par8333"/>
            <w:bookmarkEnd w:id="88"/>
            <w:r w:rsidRPr="00487DBC">
              <w:rPr>
                <w:rFonts w:ascii="Arial" w:hAnsi="Arial" w:cs="Arial"/>
                <w:sz w:val="20"/>
                <w:szCs w:val="20"/>
              </w:rPr>
              <w:lastRenderedPageBreak/>
              <w:t>6</w:t>
            </w:r>
          </w:p>
        </w:tc>
        <w:tc>
          <w:tcPr>
            <w:tcW w:w="45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Экономия от снижения потребления ресурсов</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89" w:name="Par8341"/>
            <w:bookmarkEnd w:id="89"/>
            <w:r w:rsidRPr="00487DBC">
              <w:rPr>
                <w:rFonts w:ascii="Arial" w:hAnsi="Arial" w:cs="Arial"/>
                <w:sz w:val="20"/>
                <w:szCs w:val="20"/>
              </w:rPr>
              <w:t>7</w:t>
            </w:r>
          </w:p>
        </w:tc>
        <w:tc>
          <w:tcPr>
            <w:tcW w:w="45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Прирост экономии от снижения потребления ресурсов</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90" w:name="Par8349"/>
            <w:bookmarkEnd w:id="90"/>
            <w:r w:rsidRPr="00487DBC">
              <w:rPr>
                <w:rFonts w:ascii="Arial" w:hAnsi="Arial" w:cs="Arial"/>
                <w:sz w:val="20"/>
                <w:szCs w:val="20"/>
              </w:rPr>
              <w:t>8</w:t>
            </w:r>
          </w:p>
        </w:tc>
        <w:tc>
          <w:tcPr>
            <w:tcW w:w="45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Значение индекса потребительских цен</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91" w:name="Par8357"/>
            <w:bookmarkEnd w:id="91"/>
            <w:r w:rsidRPr="00487DBC">
              <w:rPr>
                <w:rFonts w:ascii="Arial" w:hAnsi="Arial" w:cs="Arial"/>
                <w:sz w:val="20"/>
                <w:szCs w:val="20"/>
              </w:rPr>
              <w:t>9</w:t>
            </w:r>
          </w:p>
        </w:tc>
        <w:tc>
          <w:tcPr>
            <w:tcW w:w="45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Кумулятивное значение индекса потребительских цен</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92" w:name="Par8365"/>
            <w:bookmarkEnd w:id="92"/>
            <w:r w:rsidRPr="00487DBC">
              <w:rPr>
                <w:rFonts w:ascii="Arial" w:hAnsi="Arial" w:cs="Arial"/>
                <w:sz w:val="20"/>
                <w:szCs w:val="20"/>
              </w:rPr>
              <w:t>10</w:t>
            </w:r>
          </w:p>
        </w:tc>
        <w:tc>
          <w:tcPr>
            <w:tcW w:w="45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Прирост экономии от снижения потребления ресурсов в ценах года i1</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93" w:name="Par8373"/>
            <w:bookmarkEnd w:id="93"/>
            <w:r w:rsidRPr="00487DBC">
              <w:rPr>
                <w:rFonts w:ascii="Arial" w:hAnsi="Arial" w:cs="Arial"/>
                <w:sz w:val="20"/>
                <w:szCs w:val="20"/>
              </w:rPr>
              <w:t>11</w:t>
            </w:r>
          </w:p>
        </w:tc>
        <w:tc>
          <w:tcPr>
            <w:tcW w:w="457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Экономия от снижения потребления ресурсов, учитываемая в очередном долгосрочном периоде регулирования</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sectPr w:rsidR="00487DBC" w:rsidRPr="00487DBC">
          <w:pgSz w:w="16838" w:h="11906" w:orient="landscape"/>
          <w:pgMar w:top="1133" w:right="1440" w:bottom="566" w:left="1440" w:header="0" w:footer="0" w:gutter="0"/>
          <w:cols w:space="720"/>
          <w:noEndnote/>
        </w:sect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Примечания: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1. Приложение заполняется за предшествующий долгосрочный период регулирования.</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2. Приложение заполняется для каждого вида ресурсов.</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3. Графы </w:t>
      </w:r>
      <w:hyperlink w:anchor="Par8333" w:history="1">
        <w:r w:rsidRPr="00487DBC">
          <w:rPr>
            <w:rFonts w:ascii="Arial" w:hAnsi="Arial" w:cs="Arial"/>
            <w:color w:val="0000FF"/>
            <w:sz w:val="20"/>
            <w:szCs w:val="20"/>
          </w:rPr>
          <w:t>строки 6</w:t>
        </w:r>
      </w:hyperlink>
      <w:r w:rsidRPr="00487DBC">
        <w:rPr>
          <w:rFonts w:ascii="Arial" w:hAnsi="Arial" w:cs="Arial"/>
          <w:sz w:val="20"/>
          <w:szCs w:val="20"/>
        </w:rPr>
        <w:t xml:space="preserve"> заполняются расчетным способом: гр. </w:t>
      </w:r>
      <w:hyperlink w:anchor="Par8333" w:history="1">
        <w:r w:rsidRPr="00487DBC">
          <w:rPr>
            <w:rFonts w:ascii="Arial" w:hAnsi="Arial" w:cs="Arial"/>
            <w:color w:val="0000FF"/>
            <w:sz w:val="20"/>
            <w:szCs w:val="20"/>
          </w:rPr>
          <w:t>стр. 6</w:t>
        </w:r>
      </w:hyperlink>
      <w:r w:rsidRPr="00487DBC">
        <w:rPr>
          <w:rFonts w:ascii="Arial" w:hAnsi="Arial" w:cs="Arial"/>
          <w:sz w:val="20"/>
          <w:szCs w:val="20"/>
        </w:rPr>
        <w:t xml:space="preserve"> = гр. </w:t>
      </w:r>
      <w:hyperlink w:anchor="Par8293" w:history="1">
        <w:r w:rsidRPr="00487DBC">
          <w:rPr>
            <w:rFonts w:ascii="Arial" w:hAnsi="Arial" w:cs="Arial"/>
            <w:color w:val="0000FF"/>
            <w:sz w:val="20"/>
            <w:szCs w:val="20"/>
          </w:rPr>
          <w:t>стр. 1</w:t>
        </w:r>
      </w:hyperlink>
      <w:r w:rsidRPr="00487DBC">
        <w:rPr>
          <w:rFonts w:ascii="Arial" w:hAnsi="Arial" w:cs="Arial"/>
          <w:sz w:val="20"/>
          <w:szCs w:val="20"/>
        </w:rPr>
        <w:t xml:space="preserve"> / гр. </w:t>
      </w:r>
      <w:hyperlink w:anchor="Par8301" w:history="1">
        <w:r w:rsidRPr="00487DBC">
          <w:rPr>
            <w:rFonts w:ascii="Arial" w:hAnsi="Arial" w:cs="Arial"/>
            <w:color w:val="0000FF"/>
            <w:sz w:val="20"/>
            <w:szCs w:val="20"/>
          </w:rPr>
          <w:t>стр. 2</w:t>
        </w:r>
      </w:hyperlink>
      <w:r w:rsidRPr="00487DBC">
        <w:rPr>
          <w:rFonts w:ascii="Arial" w:hAnsi="Arial" w:cs="Arial"/>
          <w:sz w:val="20"/>
          <w:szCs w:val="20"/>
        </w:rPr>
        <w:t xml:space="preserve"> * гр. </w:t>
      </w:r>
      <w:hyperlink w:anchor="Par8309" w:history="1">
        <w:r w:rsidRPr="00487DBC">
          <w:rPr>
            <w:rFonts w:ascii="Arial" w:hAnsi="Arial" w:cs="Arial"/>
            <w:color w:val="0000FF"/>
            <w:sz w:val="20"/>
            <w:szCs w:val="20"/>
          </w:rPr>
          <w:t>стр. 3</w:t>
        </w:r>
      </w:hyperlink>
      <w:r w:rsidRPr="00487DBC">
        <w:rPr>
          <w:rFonts w:ascii="Arial" w:hAnsi="Arial" w:cs="Arial"/>
          <w:sz w:val="20"/>
          <w:szCs w:val="20"/>
        </w:rPr>
        <w:t xml:space="preserve"> - гр. </w:t>
      </w:r>
      <w:hyperlink w:anchor="Par8317" w:history="1">
        <w:r w:rsidRPr="00487DBC">
          <w:rPr>
            <w:rFonts w:ascii="Arial" w:hAnsi="Arial" w:cs="Arial"/>
            <w:color w:val="0000FF"/>
            <w:sz w:val="20"/>
            <w:szCs w:val="20"/>
          </w:rPr>
          <w:t>стр. 4</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4. Графы </w:t>
      </w:r>
      <w:hyperlink w:anchor="Par8341" w:history="1">
        <w:r w:rsidRPr="00487DBC">
          <w:rPr>
            <w:rFonts w:ascii="Arial" w:hAnsi="Arial" w:cs="Arial"/>
            <w:color w:val="0000FF"/>
            <w:sz w:val="20"/>
            <w:szCs w:val="20"/>
          </w:rPr>
          <w:t>строки 7</w:t>
        </w:r>
      </w:hyperlink>
      <w:r w:rsidRPr="00487DBC">
        <w:rPr>
          <w:rFonts w:ascii="Arial" w:hAnsi="Arial" w:cs="Arial"/>
          <w:sz w:val="20"/>
          <w:szCs w:val="20"/>
        </w:rPr>
        <w:t xml:space="preserve"> заполняются расчетным способом: гр. </w:t>
      </w:r>
      <w:hyperlink w:anchor="Par8341" w:history="1">
        <w:r w:rsidRPr="00487DBC">
          <w:rPr>
            <w:rFonts w:ascii="Arial" w:hAnsi="Arial" w:cs="Arial"/>
            <w:color w:val="0000FF"/>
            <w:sz w:val="20"/>
            <w:szCs w:val="20"/>
          </w:rPr>
          <w:t>стр. 7</w:t>
        </w:r>
      </w:hyperlink>
      <w:r w:rsidRPr="00487DBC">
        <w:rPr>
          <w:rFonts w:ascii="Arial" w:hAnsi="Arial" w:cs="Arial"/>
          <w:sz w:val="20"/>
          <w:szCs w:val="20"/>
        </w:rPr>
        <w:t xml:space="preserve"> = (гр. </w:t>
      </w:r>
      <w:hyperlink w:anchor="Par8333" w:history="1">
        <w:r w:rsidRPr="00487DBC">
          <w:rPr>
            <w:rFonts w:ascii="Arial" w:hAnsi="Arial" w:cs="Arial"/>
            <w:color w:val="0000FF"/>
            <w:sz w:val="20"/>
            <w:szCs w:val="20"/>
          </w:rPr>
          <w:t>стр. 6</w:t>
        </w:r>
      </w:hyperlink>
      <w:r w:rsidRPr="00487DBC">
        <w:rPr>
          <w:rFonts w:ascii="Arial" w:hAnsi="Arial" w:cs="Arial"/>
          <w:sz w:val="20"/>
          <w:szCs w:val="20"/>
        </w:rPr>
        <w:t xml:space="preserve"> - гр. </w:t>
      </w:r>
      <w:hyperlink w:anchor="Par8333" w:history="1">
        <w:r w:rsidRPr="00487DBC">
          <w:rPr>
            <w:rFonts w:ascii="Arial" w:hAnsi="Arial" w:cs="Arial"/>
            <w:color w:val="0000FF"/>
            <w:sz w:val="20"/>
            <w:szCs w:val="20"/>
          </w:rPr>
          <w:t>стр. 6</w:t>
        </w:r>
      </w:hyperlink>
      <w:r w:rsidRPr="00487DBC">
        <w:rPr>
          <w:rFonts w:ascii="Arial" w:hAnsi="Arial" w:cs="Arial"/>
          <w:sz w:val="20"/>
          <w:szCs w:val="20"/>
        </w:rPr>
        <w:t xml:space="preserve"> | предыдущий год) * гр. </w:t>
      </w:r>
      <w:hyperlink w:anchor="Par8325" w:history="1">
        <w:r w:rsidRPr="00487DBC">
          <w:rPr>
            <w:rFonts w:ascii="Arial" w:hAnsi="Arial" w:cs="Arial"/>
            <w:color w:val="0000FF"/>
            <w:sz w:val="20"/>
            <w:szCs w:val="20"/>
          </w:rPr>
          <w:t>стр. 5</w:t>
        </w:r>
      </w:hyperlink>
      <w:r w:rsidRPr="00487DBC">
        <w:rPr>
          <w:rFonts w:ascii="Arial" w:hAnsi="Arial" w:cs="Arial"/>
          <w:sz w:val="20"/>
          <w:szCs w:val="20"/>
        </w:rPr>
        <w:t xml:space="preserve">. Для первого года регулирования: </w:t>
      </w:r>
      <w:hyperlink w:anchor="Par8341" w:history="1">
        <w:r w:rsidRPr="00487DBC">
          <w:rPr>
            <w:rFonts w:ascii="Arial" w:hAnsi="Arial" w:cs="Arial"/>
            <w:color w:val="0000FF"/>
            <w:sz w:val="20"/>
            <w:szCs w:val="20"/>
          </w:rPr>
          <w:t>стр. 7</w:t>
        </w:r>
      </w:hyperlink>
      <w:r w:rsidRPr="00487DBC">
        <w:rPr>
          <w:rFonts w:ascii="Arial" w:hAnsi="Arial" w:cs="Arial"/>
          <w:sz w:val="20"/>
          <w:szCs w:val="20"/>
        </w:rPr>
        <w:t xml:space="preserve"> = гр. </w:t>
      </w:r>
      <w:hyperlink w:anchor="Par8333" w:history="1">
        <w:r w:rsidRPr="00487DBC">
          <w:rPr>
            <w:rFonts w:ascii="Arial" w:hAnsi="Arial" w:cs="Arial"/>
            <w:color w:val="0000FF"/>
            <w:sz w:val="20"/>
            <w:szCs w:val="20"/>
          </w:rPr>
          <w:t>стр. 6</w:t>
        </w:r>
      </w:hyperlink>
      <w:r w:rsidRPr="00487DBC">
        <w:rPr>
          <w:rFonts w:ascii="Arial" w:hAnsi="Arial" w:cs="Arial"/>
          <w:sz w:val="20"/>
          <w:szCs w:val="20"/>
        </w:rPr>
        <w:t xml:space="preserve"> * гр. </w:t>
      </w:r>
      <w:hyperlink w:anchor="Par8325" w:history="1">
        <w:r w:rsidRPr="00487DBC">
          <w:rPr>
            <w:rFonts w:ascii="Arial" w:hAnsi="Arial" w:cs="Arial"/>
            <w:color w:val="0000FF"/>
            <w:sz w:val="20"/>
            <w:szCs w:val="20"/>
          </w:rPr>
          <w:t>стр. 5</w:t>
        </w:r>
      </w:hyperlink>
      <w:r w:rsidRPr="00487DBC">
        <w:rPr>
          <w:rFonts w:ascii="Arial" w:hAnsi="Arial" w:cs="Arial"/>
          <w:sz w:val="20"/>
          <w:szCs w:val="20"/>
        </w:rP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5. В </w:t>
      </w:r>
      <w:hyperlink w:anchor="Par8357" w:history="1">
        <w:r w:rsidRPr="00487DBC">
          <w:rPr>
            <w:rFonts w:ascii="Arial" w:hAnsi="Arial" w:cs="Arial"/>
            <w:color w:val="0000FF"/>
            <w:sz w:val="20"/>
            <w:szCs w:val="20"/>
          </w:rPr>
          <w:t>строке 9</w:t>
        </w:r>
      </w:hyperlink>
      <w:r w:rsidRPr="00487DBC">
        <w:rPr>
          <w:rFonts w:ascii="Arial" w:hAnsi="Arial" w:cs="Arial"/>
          <w:sz w:val="20"/>
          <w:szCs w:val="20"/>
        </w:rPr>
        <w:t xml:space="preserve">: гр. 5 = (1 + гр. 6) * (1 + гр. 7) * (1 + гр. 8) </w:t>
      </w:r>
      <w:hyperlink w:anchor="Par8349" w:history="1">
        <w:r w:rsidRPr="00487DBC">
          <w:rPr>
            <w:rFonts w:ascii="Arial" w:hAnsi="Arial" w:cs="Arial"/>
            <w:color w:val="0000FF"/>
            <w:sz w:val="20"/>
            <w:szCs w:val="20"/>
          </w:rPr>
          <w:t>строки 8</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гр. 6 = (1 + гр. 7) * (1 + гр. 8) </w:t>
      </w:r>
      <w:hyperlink w:anchor="Par8349" w:history="1">
        <w:r w:rsidRPr="00487DBC">
          <w:rPr>
            <w:rFonts w:ascii="Arial" w:hAnsi="Arial" w:cs="Arial"/>
            <w:color w:val="0000FF"/>
            <w:sz w:val="20"/>
            <w:szCs w:val="20"/>
          </w:rPr>
          <w:t>строки 8</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гр. 7 = (1 + гр. 8) </w:t>
      </w:r>
      <w:hyperlink w:anchor="Par8349" w:history="1">
        <w:r w:rsidRPr="00487DBC">
          <w:rPr>
            <w:rFonts w:ascii="Arial" w:hAnsi="Arial" w:cs="Arial"/>
            <w:color w:val="0000FF"/>
            <w:sz w:val="20"/>
            <w:szCs w:val="20"/>
          </w:rPr>
          <w:t>строки 8</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6. Гр. </w:t>
      </w:r>
      <w:hyperlink w:anchor="Par8365" w:history="1">
        <w:r w:rsidRPr="00487DBC">
          <w:rPr>
            <w:rFonts w:ascii="Arial" w:hAnsi="Arial" w:cs="Arial"/>
            <w:color w:val="0000FF"/>
            <w:sz w:val="20"/>
            <w:szCs w:val="20"/>
          </w:rPr>
          <w:t>стр. 10</w:t>
        </w:r>
      </w:hyperlink>
      <w:r w:rsidRPr="00487DBC">
        <w:rPr>
          <w:rFonts w:ascii="Arial" w:hAnsi="Arial" w:cs="Arial"/>
          <w:sz w:val="20"/>
          <w:szCs w:val="20"/>
        </w:rPr>
        <w:t xml:space="preserve"> = гр. </w:t>
      </w:r>
      <w:hyperlink w:anchor="Par8341" w:history="1">
        <w:r w:rsidRPr="00487DBC">
          <w:rPr>
            <w:rFonts w:ascii="Arial" w:hAnsi="Arial" w:cs="Arial"/>
            <w:color w:val="0000FF"/>
            <w:sz w:val="20"/>
            <w:szCs w:val="20"/>
          </w:rPr>
          <w:t>стр. 7</w:t>
        </w:r>
      </w:hyperlink>
      <w:r w:rsidRPr="00487DBC">
        <w:rPr>
          <w:rFonts w:ascii="Arial" w:hAnsi="Arial" w:cs="Arial"/>
          <w:sz w:val="20"/>
          <w:szCs w:val="20"/>
        </w:rPr>
        <w:t xml:space="preserve"> * гр. </w:t>
      </w:r>
      <w:hyperlink w:anchor="Par8357" w:history="1">
        <w:r w:rsidRPr="00487DBC">
          <w:rPr>
            <w:rFonts w:ascii="Arial" w:hAnsi="Arial" w:cs="Arial"/>
            <w:color w:val="0000FF"/>
            <w:sz w:val="20"/>
            <w:szCs w:val="20"/>
          </w:rPr>
          <w:t>стр. 9</w:t>
        </w:r>
      </w:hyperlink>
      <w:r w:rsidRPr="00487DBC">
        <w:rPr>
          <w:rFonts w:ascii="Arial" w:hAnsi="Arial" w:cs="Arial"/>
          <w:sz w:val="20"/>
          <w:szCs w:val="20"/>
        </w:rPr>
        <w:t>, кроме гр. 8</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гр. 8 </w:t>
      </w:r>
      <w:hyperlink w:anchor="Par8365" w:history="1">
        <w:r w:rsidRPr="00487DBC">
          <w:rPr>
            <w:rFonts w:ascii="Arial" w:hAnsi="Arial" w:cs="Arial"/>
            <w:color w:val="0000FF"/>
            <w:sz w:val="20"/>
            <w:szCs w:val="20"/>
          </w:rPr>
          <w:t>стр. 10</w:t>
        </w:r>
      </w:hyperlink>
      <w:r w:rsidRPr="00487DBC">
        <w:rPr>
          <w:rFonts w:ascii="Arial" w:hAnsi="Arial" w:cs="Arial"/>
          <w:sz w:val="20"/>
          <w:szCs w:val="20"/>
        </w:rPr>
        <w:t xml:space="preserve"> = гр. </w:t>
      </w:r>
      <w:hyperlink w:anchor="Par8341" w:history="1">
        <w:r w:rsidRPr="00487DBC">
          <w:rPr>
            <w:rFonts w:ascii="Arial" w:hAnsi="Arial" w:cs="Arial"/>
            <w:color w:val="0000FF"/>
            <w:sz w:val="20"/>
            <w:szCs w:val="20"/>
          </w:rPr>
          <w:t>стр. 7</w:t>
        </w:r>
      </w:hyperlink>
      <w:r w:rsidRPr="00487DBC">
        <w:rPr>
          <w:rFonts w:ascii="Arial" w:hAnsi="Arial" w:cs="Arial"/>
          <w:sz w:val="20"/>
          <w:szCs w:val="20"/>
        </w:rPr>
        <w:t>.</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7. </w:t>
      </w:r>
      <w:hyperlink w:anchor="Par8373" w:history="1">
        <w:r w:rsidRPr="00487DBC">
          <w:rPr>
            <w:rFonts w:ascii="Arial" w:hAnsi="Arial" w:cs="Arial"/>
            <w:color w:val="0000FF"/>
            <w:sz w:val="20"/>
            <w:szCs w:val="20"/>
          </w:rPr>
          <w:t>Строка 11</w:t>
        </w:r>
      </w:hyperlink>
      <w:r w:rsidRPr="00487DBC">
        <w:rPr>
          <w:rFonts w:ascii="Arial" w:hAnsi="Arial" w:cs="Arial"/>
          <w:sz w:val="20"/>
          <w:szCs w:val="20"/>
        </w:rPr>
        <w:t xml:space="preserve"> заполняется только в графе 8.</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Если предшествующий долгосрочный период регулирования составляет 3 года: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sz w:val="20"/>
          <w:szCs w:val="20"/>
          <w:lang w:eastAsia="ru-RU"/>
        </w:rPr>
        <w:drawing>
          <wp:inline distT="0" distB="0" distL="0" distR="0">
            <wp:extent cx="3327400" cy="254000"/>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62" cstate="print"/>
                    <a:srcRect/>
                    <a:stretch>
                      <a:fillRect/>
                    </a:stretch>
                  </pic:blipFill>
                  <pic:spPr bwMode="auto">
                    <a:xfrm>
                      <a:off x="0" y="0"/>
                      <a:ext cx="3327400" cy="254000"/>
                    </a:xfrm>
                    <a:prstGeom prst="rect">
                      <a:avLst/>
                    </a:prstGeom>
                    <a:noFill/>
                    <a:ln w="9525">
                      <a:noFill/>
                      <a:miter lim="800000"/>
                      <a:headEnd/>
                      <a:tailEnd/>
                    </a:ln>
                  </pic:spPr>
                </pic:pic>
              </a:graphicData>
            </a:graphic>
          </wp:inline>
        </w:drawing>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Если предшествующий долгосрочный период регулирования составляет более 3 лет:</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Pr>
          <w:rFonts w:ascii="Arial" w:hAnsi="Arial" w:cs="Arial"/>
          <w:noProof/>
          <w:sz w:val="20"/>
          <w:szCs w:val="20"/>
          <w:lang w:eastAsia="ru-RU"/>
        </w:rPr>
        <w:drawing>
          <wp:inline distT="0" distB="0" distL="0" distR="0">
            <wp:extent cx="4191000" cy="254000"/>
            <wp:effectExtent l="1905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63" cstate="print"/>
                    <a:srcRect/>
                    <a:stretch>
                      <a:fillRect/>
                    </a:stretch>
                  </pic:blipFill>
                  <pic:spPr bwMode="auto">
                    <a:xfrm>
                      <a:off x="0" y="0"/>
                      <a:ext cx="4191000" cy="254000"/>
                    </a:xfrm>
                    <a:prstGeom prst="rect">
                      <a:avLst/>
                    </a:prstGeom>
                    <a:noFill/>
                    <a:ln w="9525">
                      <a:noFill/>
                      <a:miter lim="800000"/>
                      <a:headEnd/>
                      <a:tailEnd/>
                    </a:ln>
                  </pic:spPr>
                </pic:pic>
              </a:graphicData>
            </a:graphic>
          </wp:inline>
        </w:drawing>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6.9</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Первоначальная база инвестированного капитала</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pBdr>
          <w:top w:val="single" w:sz="6" w:space="0" w:color="auto"/>
        </w:pBdr>
        <w:autoSpaceDE w:val="0"/>
        <w:autoSpaceDN w:val="0"/>
        <w:adjustRightInd w:val="0"/>
        <w:spacing w:before="100" w:after="100" w:line="240" w:lineRule="auto"/>
        <w:jc w:val="both"/>
        <w:rPr>
          <w:rFonts w:ascii="Arial" w:hAnsi="Arial" w:cs="Arial"/>
          <w:sz w:val="2"/>
          <w:szCs w:val="2"/>
        </w:rPr>
      </w:pP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КонсультантПлюс: примечание.</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Нумерация граф в таблице дана в соответствии с официальным текстом документа.</w:t>
      </w:r>
    </w:p>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sectPr w:rsidR="00487DBC" w:rsidRPr="00487DBC">
          <w:pgSz w:w="11906" w:h="16838"/>
          <w:pgMar w:top="1440" w:right="566" w:bottom="1440" w:left="1133" w:header="0" w:footer="0" w:gutter="0"/>
          <w:cols w:space="720"/>
          <w:noEndnote/>
        </w:sectPr>
      </w:pPr>
    </w:p>
    <w:p w:rsidR="00487DBC" w:rsidRPr="00487DBC" w:rsidRDefault="00487DBC" w:rsidP="00487DBC">
      <w:pPr>
        <w:pBdr>
          <w:top w:val="single" w:sz="6" w:space="0" w:color="auto"/>
        </w:pBdr>
        <w:autoSpaceDE w:val="0"/>
        <w:autoSpaceDN w:val="0"/>
        <w:adjustRightInd w:val="0"/>
        <w:spacing w:before="100" w:after="100" w:line="240" w:lineRule="auto"/>
        <w:jc w:val="both"/>
        <w:rPr>
          <w:rFonts w:ascii="Arial" w:hAnsi="Arial" w:cs="Arial"/>
          <w:sz w:val="2"/>
          <w:szCs w:val="2"/>
        </w:rPr>
      </w:pPr>
    </w:p>
    <w:tbl>
      <w:tblPr>
        <w:tblW w:w="0" w:type="auto"/>
        <w:tblInd w:w="62" w:type="dxa"/>
        <w:tblLayout w:type="fixed"/>
        <w:tblCellMar>
          <w:top w:w="102" w:type="dxa"/>
          <w:left w:w="62" w:type="dxa"/>
          <w:bottom w:w="102" w:type="dxa"/>
          <w:right w:w="62" w:type="dxa"/>
        </w:tblCellMar>
        <w:tblLook w:val="0000"/>
      </w:tblPr>
      <w:tblGrid>
        <w:gridCol w:w="524"/>
        <w:gridCol w:w="4398"/>
        <w:gridCol w:w="1080"/>
        <w:gridCol w:w="1080"/>
        <w:gridCol w:w="1080"/>
        <w:gridCol w:w="1080"/>
        <w:gridCol w:w="1080"/>
        <w:gridCol w:w="1080"/>
      </w:tblGrid>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43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измерений</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(i1-4)</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(i-3)</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1-й год</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43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w:t>
            </w:r>
          </w:p>
        </w:tc>
        <w:tc>
          <w:tcPr>
            <w:tcW w:w="43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База инвестированного капитала</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w:t>
            </w:r>
          </w:p>
        </w:tc>
        <w:tc>
          <w:tcPr>
            <w:tcW w:w="43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Индекс потребительских цен</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w:t>
            </w:r>
          </w:p>
        </w:tc>
        <w:tc>
          <w:tcPr>
            <w:tcW w:w="43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Остаточная стоимость основных средств</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w:t>
            </w:r>
          </w:p>
        </w:tc>
        <w:tc>
          <w:tcPr>
            <w:tcW w:w="43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Инвестированный капитал</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4.1</w:t>
            </w:r>
          </w:p>
        </w:tc>
        <w:tc>
          <w:tcPr>
            <w:tcW w:w="43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Капитальные вложения</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4.2</w:t>
            </w:r>
          </w:p>
        </w:tc>
        <w:tc>
          <w:tcPr>
            <w:tcW w:w="43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Изменение количества активов</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4.3</w:t>
            </w:r>
          </w:p>
        </w:tc>
        <w:tc>
          <w:tcPr>
            <w:tcW w:w="43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Плата за подключение</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4.4</w:t>
            </w:r>
          </w:p>
        </w:tc>
        <w:tc>
          <w:tcPr>
            <w:tcW w:w="43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Надбавки к тарифам</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4.5</w:t>
            </w:r>
          </w:p>
        </w:tc>
        <w:tc>
          <w:tcPr>
            <w:tcW w:w="43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Средства бюджетов и гос. корпораций</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w:t>
            </w:r>
          </w:p>
        </w:tc>
        <w:tc>
          <w:tcPr>
            <w:tcW w:w="43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Стоимость объектов, выведенных из эксплуатации</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w:t>
            </w:r>
          </w:p>
        </w:tc>
        <w:tc>
          <w:tcPr>
            <w:tcW w:w="43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Амортизация</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7</w:t>
            </w:r>
          </w:p>
        </w:tc>
        <w:tc>
          <w:tcPr>
            <w:tcW w:w="43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Возврат кредитов</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6.10</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База инвестированного капитала</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24"/>
        <w:gridCol w:w="4038"/>
        <w:gridCol w:w="1080"/>
        <w:gridCol w:w="820"/>
        <w:gridCol w:w="821"/>
        <w:gridCol w:w="821"/>
        <w:gridCol w:w="820"/>
        <w:gridCol w:w="821"/>
        <w:gridCol w:w="821"/>
        <w:gridCol w:w="821"/>
      </w:tblGrid>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N п/п</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измерений</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1-й год</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2-й год</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3-й год</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4-й год</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5-й год</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База инвестированного капитала</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Инвестированный капитал</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Капитальные вложения</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Изменение количества активов</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2.3</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Плата за подключение</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2.4</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Средства бюджетов и гос. корпораций</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Стоимость объектов, выведенных из эксплуатации</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Корректировка на изменение доходности государственных обязательств</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4.1</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Доходность, учтенная при установлении тарифов</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4.2</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Фактическая доходность</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6.11</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Полная база инвестированного капитала</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24"/>
        <w:gridCol w:w="4038"/>
        <w:gridCol w:w="1080"/>
        <w:gridCol w:w="820"/>
        <w:gridCol w:w="821"/>
        <w:gridCol w:w="821"/>
        <w:gridCol w:w="820"/>
        <w:gridCol w:w="821"/>
        <w:gridCol w:w="821"/>
        <w:gridCol w:w="821"/>
      </w:tblGrid>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измерений</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Истекший год (i-2)</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1-й год</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2-й год</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3-й год</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4-й год</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5-й год</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1</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w:t>
            </w: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Полная величина инвестированного капитала</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Инвестированный капитал</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2.1</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Капитальные вложения</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2.2</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Изменение количества активов (полной стоимости)</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2.3</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Плата за подключение</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2.4</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Средства бюджетов и госкорпораций</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Полная стоимость объектов, выведенных из эксплуатации</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Корректировка на изменение доходности государственных обязательств</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4.1</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Доходность, учтенная при установлении тарифов</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52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4.2</w:t>
            </w:r>
          </w:p>
        </w:tc>
        <w:tc>
          <w:tcPr>
            <w:tcW w:w="403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Фактическая доходность</w:t>
            </w:r>
          </w:p>
        </w:tc>
        <w:tc>
          <w:tcPr>
            <w:tcW w:w="10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7</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Список изменяющих документов</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 xml:space="preserve">(в ред. </w:t>
      </w:r>
      <w:hyperlink r:id="rId364"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Расчет тарифа методом индексации</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898"/>
        <w:gridCol w:w="3458"/>
        <w:gridCol w:w="1077"/>
        <w:gridCol w:w="737"/>
        <w:gridCol w:w="737"/>
        <w:gridCol w:w="680"/>
        <w:gridCol w:w="850"/>
        <w:gridCol w:w="794"/>
        <w:gridCol w:w="794"/>
        <w:gridCol w:w="850"/>
        <w:gridCol w:w="737"/>
        <w:gridCol w:w="737"/>
      </w:tblGrid>
      <w:tr w:rsidR="00487DBC" w:rsidRPr="00487DBC">
        <w:tc>
          <w:tcPr>
            <w:tcW w:w="898"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3458"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077"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w:t>
            </w:r>
            <w:r w:rsidRPr="00487DBC">
              <w:rPr>
                <w:rFonts w:ascii="Arial" w:hAnsi="Arial" w:cs="Arial"/>
                <w:sz w:val="20"/>
                <w:szCs w:val="20"/>
              </w:rPr>
              <w:lastRenderedPageBreak/>
              <w:t>й</w:t>
            </w:r>
          </w:p>
        </w:tc>
        <w:tc>
          <w:tcPr>
            <w:tcW w:w="1474"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Истекший год (i-2)</w:t>
            </w:r>
          </w:p>
        </w:tc>
        <w:tc>
          <w:tcPr>
            <w:tcW w:w="1530" w:type="dxa"/>
            <w:gridSpan w:val="2"/>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Текущий год (i-1)</w:t>
            </w:r>
          </w:p>
        </w:tc>
        <w:tc>
          <w:tcPr>
            <w:tcW w:w="79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1-й год</w:t>
            </w:r>
          </w:p>
        </w:tc>
        <w:tc>
          <w:tcPr>
            <w:tcW w:w="794"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2-й год</w:t>
            </w:r>
          </w:p>
        </w:tc>
        <w:tc>
          <w:tcPr>
            <w:tcW w:w="850"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3-й год</w:t>
            </w:r>
          </w:p>
        </w:tc>
        <w:tc>
          <w:tcPr>
            <w:tcW w:w="737"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4-й год</w:t>
            </w:r>
          </w:p>
        </w:tc>
        <w:tc>
          <w:tcPr>
            <w:tcW w:w="737" w:type="dxa"/>
            <w:vMerge w:val="restart"/>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5-й год</w:t>
            </w:r>
          </w:p>
        </w:tc>
      </w:tr>
      <w:tr w:rsidR="00487DBC" w:rsidRPr="00487DBC">
        <w:tc>
          <w:tcPr>
            <w:tcW w:w="898"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73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факт</w:t>
            </w:r>
          </w:p>
        </w:tc>
        <w:tc>
          <w:tcPr>
            <w:tcW w:w="6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план</w:t>
            </w:r>
          </w:p>
        </w:tc>
        <w:tc>
          <w:tcPr>
            <w:tcW w:w="8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ожид</w:t>
            </w:r>
          </w:p>
        </w:tc>
        <w:tc>
          <w:tcPr>
            <w:tcW w:w="79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79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11</w:t>
            </w:r>
          </w:p>
        </w:tc>
        <w:tc>
          <w:tcPr>
            <w:tcW w:w="73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12</w:t>
            </w: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Необходимая валовая выручка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82"/>
              <w:rPr>
                <w:rFonts w:ascii="Arial" w:hAnsi="Arial" w:cs="Arial"/>
                <w:sz w:val="20"/>
                <w:szCs w:val="20"/>
              </w:rPr>
            </w:pPr>
            <w:r w:rsidRPr="00487DBC">
              <w:rPr>
                <w:rFonts w:ascii="Arial" w:hAnsi="Arial" w:cs="Arial"/>
                <w:sz w:val="20"/>
                <w:szCs w:val="20"/>
              </w:rPr>
              <w:t>Текущие расходы</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62"/>
              <w:jc w:val="both"/>
              <w:rPr>
                <w:rFonts w:ascii="Arial" w:hAnsi="Arial" w:cs="Arial"/>
                <w:sz w:val="20"/>
                <w:szCs w:val="20"/>
              </w:rPr>
            </w:pPr>
            <w:r w:rsidRPr="00487DBC">
              <w:rPr>
                <w:rFonts w:ascii="Arial" w:hAnsi="Arial" w:cs="Arial"/>
                <w:sz w:val="20"/>
                <w:szCs w:val="20"/>
              </w:rPr>
              <w:t>Операционные расходы</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1.1.1.1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индекс эффективности расходов</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1.1.1.2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индекс потребительских цен</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1.1.1.3</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индекс количества активов</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62"/>
              <w:jc w:val="both"/>
              <w:rPr>
                <w:rFonts w:ascii="Arial" w:hAnsi="Arial" w:cs="Arial"/>
                <w:sz w:val="20"/>
                <w:szCs w:val="20"/>
              </w:rPr>
            </w:pPr>
            <w:r w:rsidRPr="00487DBC">
              <w:rPr>
                <w:rFonts w:ascii="Arial" w:hAnsi="Arial" w:cs="Arial"/>
                <w:sz w:val="20"/>
                <w:szCs w:val="20"/>
              </w:rPr>
              <w:t>Расходы на электрическую энергию</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1.1.3</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62"/>
              <w:jc w:val="both"/>
              <w:rPr>
                <w:rFonts w:ascii="Arial" w:hAnsi="Arial" w:cs="Arial"/>
                <w:sz w:val="20"/>
                <w:szCs w:val="20"/>
              </w:rPr>
            </w:pPr>
            <w:r w:rsidRPr="00487DBC">
              <w:rPr>
                <w:rFonts w:ascii="Arial" w:hAnsi="Arial" w:cs="Arial"/>
                <w:sz w:val="20"/>
                <w:szCs w:val="20"/>
              </w:rPr>
              <w:t>Неподконтрольные расходы, в том числе</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1.1.3.1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возврат займов и кредитов</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1.1.3.2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проценты по займам и кредитам</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82"/>
              <w:rPr>
                <w:rFonts w:ascii="Arial" w:hAnsi="Arial" w:cs="Arial"/>
                <w:sz w:val="20"/>
                <w:szCs w:val="20"/>
              </w:rPr>
            </w:pPr>
            <w:r w:rsidRPr="00487DBC">
              <w:rPr>
                <w:rFonts w:ascii="Arial" w:hAnsi="Arial" w:cs="Arial"/>
                <w:sz w:val="20"/>
                <w:szCs w:val="20"/>
              </w:rPr>
              <w:t>Амортизация</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82"/>
              <w:rPr>
                <w:rFonts w:ascii="Arial" w:hAnsi="Arial" w:cs="Arial"/>
                <w:sz w:val="20"/>
                <w:szCs w:val="20"/>
              </w:rPr>
            </w:pPr>
            <w:r w:rsidRPr="00487DBC">
              <w:rPr>
                <w:rFonts w:ascii="Arial" w:hAnsi="Arial" w:cs="Arial"/>
                <w:sz w:val="20"/>
                <w:szCs w:val="20"/>
              </w:rPr>
              <w:t>Нормативная прибыль</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62"/>
              <w:jc w:val="both"/>
              <w:rPr>
                <w:rFonts w:ascii="Arial" w:hAnsi="Arial" w:cs="Arial"/>
                <w:sz w:val="20"/>
                <w:szCs w:val="20"/>
              </w:rPr>
            </w:pPr>
            <w:r w:rsidRPr="00487DBC">
              <w:rPr>
                <w:rFonts w:ascii="Arial" w:hAnsi="Arial" w:cs="Arial"/>
                <w:sz w:val="20"/>
                <w:szCs w:val="20"/>
              </w:rPr>
              <w:t>Капитальные расходы</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362"/>
              <w:jc w:val="both"/>
              <w:rPr>
                <w:rFonts w:ascii="Arial" w:hAnsi="Arial" w:cs="Arial"/>
                <w:sz w:val="20"/>
                <w:szCs w:val="20"/>
              </w:rPr>
            </w:pPr>
            <w:r w:rsidRPr="00487DBC">
              <w:rPr>
                <w:rFonts w:ascii="Arial" w:hAnsi="Arial" w:cs="Arial"/>
                <w:sz w:val="20"/>
                <w:szCs w:val="20"/>
              </w:rPr>
              <w:t xml:space="preserve">Иные экономически обоснованные расходы на социальные нужды, в соответствии с </w:t>
            </w:r>
            <w:hyperlink w:anchor="Par593" w:history="1">
              <w:r w:rsidRPr="00487DBC">
                <w:rPr>
                  <w:rFonts w:ascii="Arial" w:hAnsi="Arial" w:cs="Arial"/>
                  <w:color w:val="0000FF"/>
                  <w:sz w:val="20"/>
                  <w:szCs w:val="20"/>
                </w:rPr>
                <w:t>пунктом 86</w:t>
              </w:r>
            </w:hyperlink>
            <w:r w:rsidRPr="00487DBC">
              <w:rPr>
                <w:rFonts w:ascii="Arial" w:hAnsi="Arial" w:cs="Arial"/>
                <w:sz w:val="20"/>
                <w:szCs w:val="20"/>
              </w:rPr>
              <w:t xml:space="preserve"> настоящих Методических указаний</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1.4</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82"/>
              <w:jc w:val="both"/>
              <w:rPr>
                <w:rFonts w:ascii="Arial" w:hAnsi="Arial" w:cs="Arial"/>
                <w:sz w:val="20"/>
                <w:szCs w:val="20"/>
              </w:rPr>
            </w:pPr>
            <w:r w:rsidRPr="00487DBC">
              <w:rPr>
                <w:rFonts w:ascii="Arial" w:hAnsi="Arial" w:cs="Arial"/>
                <w:sz w:val="20"/>
                <w:szCs w:val="20"/>
              </w:rPr>
              <w:t>Расчетная предпринимательская прибыль гарантирующей организации</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Корректировка НВВ</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2.1</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82"/>
              <w:jc w:val="both"/>
              <w:rPr>
                <w:rFonts w:ascii="Arial" w:hAnsi="Arial" w:cs="Arial"/>
                <w:sz w:val="20"/>
                <w:szCs w:val="20"/>
              </w:rPr>
            </w:pPr>
            <w:r w:rsidRPr="00487DBC">
              <w:rPr>
                <w:rFonts w:ascii="Arial" w:hAnsi="Arial" w:cs="Arial"/>
                <w:sz w:val="20"/>
                <w:szCs w:val="20"/>
              </w:rPr>
              <w:t>Отклонение фактически достигнутого объема поданной воды или принятых сточных вод</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2.2</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82"/>
              <w:jc w:val="both"/>
              <w:rPr>
                <w:rFonts w:ascii="Arial" w:hAnsi="Arial" w:cs="Arial"/>
                <w:sz w:val="20"/>
                <w:szCs w:val="20"/>
              </w:rPr>
            </w:pPr>
            <w:r w:rsidRPr="00487DBC">
              <w:rPr>
                <w:rFonts w:ascii="Arial" w:hAnsi="Arial" w:cs="Arial"/>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2.3</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82"/>
              <w:jc w:val="both"/>
              <w:rPr>
                <w:rFonts w:ascii="Arial" w:hAnsi="Arial" w:cs="Arial"/>
                <w:sz w:val="20"/>
                <w:szCs w:val="20"/>
              </w:rPr>
            </w:pPr>
            <w:r w:rsidRPr="00487DBC">
              <w:rPr>
                <w:rFonts w:ascii="Arial" w:hAnsi="Arial" w:cs="Arial"/>
                <w:sz w:val="20"/>
                <w:szCs w:val="20"/>
              </w:rPr>
              <w:t>Отклонение фактически достигнутого уровня неподконтрольных расходов</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2.4</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82"/>
              <w:jc w:val="both"/>
              <w:rPr>
                <w:rFonts w:ascii="Arial" w:hAnsi="Arial" w:cs="Arial"/>
                <w:sz w:val="20"/>
                <w:szCs w:val="20"/>
              </w:rPr>
            </w:pPr>
            <w:r w:rsidRPr="00487DBC">
              <w:rPr>
                <w:rFonts w:ascii="Arial" w:hAnsi="Arial" w:cs="Arial"/>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2.5</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82"/>
              <w:jc w:val="both"/>
              <w:rPr>
                <w:rFonts w:ascii="Arial" w:hAnsi="Arial" w:cs="Arial"/>
                <w:sz w:val="20"/>
                <w:szCs w:val="20"/>
              </w:rPr>
            </w:pPr>
            <w:r w:rsidRPr="00487DBC">
              <w:rPr>
                <w:rFonts w:ascii="Arial" w:hAnsi="Arial" w:cs="Arial"/>
                <w:sz w:val="20"/>
                <w:szCs w:val="20"/>
              </w:rPr>
              <w:t xml:space="preserve">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w:t>
            </w:r>
            <w:r w:rsidRPr="00487DBC">
              <w:rPr>
                <w:rFonts w:ascii="Arial" w:hAnsi="Arial" w:cs="Arial"/>
                <w:sz w:val="20"/>
                <w:szCs w:val="20"/>
              </w:rPr>
              <w:lastRenderedPageBreak/>
              <w:t>надежности и качества объектов централизованных систем водоснабжения и (или) водоотведения</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2.6</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82"/>
              <w:jc w:val="both"/>
              <w:rPr>
                <w:rFonts w:ascii="Arial" w:hAnsi="Arial" w:cs="Arial"/>
                <w:sz w:val="20"/>
                <w:szCs w:val="20"/>
              </w:rPr>
            </w:pPr>
            <w:r w:rsidRPr="00487DBC">
              <w:rPr>
                <w:rFonts w:ascii="Arial" w:hAnsi="Arial" w:cs="Arial"/>
                <w:sz w:val="20"/>
                <w:szCs w:val="20"/>
              </w:rPr>
              <w:t>Изменение доходности долгосрочных государственных обязательств</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Итого НВВ для расчета тарифа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Тариф на водоснабжение (водоотведение)</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руб./куб. м</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Объем водоснабжения (водоотведения)</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куб. м</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898"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6</w:t>
            </w:r>
          </w:p>
        </w:tc>
        <w:tc>
          <w:tcPr>
            <w:tcW w:w="3458"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Темп роста тарифа</w:t>
            </w:r>
          </w:p>
        </w:tc>
        <w:tc>
          <w:tcPr>
            <w:tcW w:w="107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right"/>
        <w:outlineLvl w:val="1"/>
        <w:rPr>
          <w:rFonts w:ascii="Arial" w:hAnsi="Arial" w:cs="Arial"/>
          <w:sz w:val="20"/>
          <w:szCs w:val="20"/>
        </w:rPr>
      </w:pPr>
      <w:r w:rsidRPr="00487DBC">
        <w:rPr>
          <w:rFonts w:ascii="Arial" w:hAnsi="Arial" w:cs="Arial"/>
          <w:sz w:val="20"/>
          <w:szCs w:val="20"/>
        </w:rPr>
        <w:t>Приложение N 8</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к Методическим указаниям,</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утвержденным приказом ФСТ России</w:t>
      </w:r>
    </w:p>
    <w:p w:rsidR="00487DBC" w:rsidRPr="00487DBC" w:rsidRDefault="00487DBC" w:rsidP="00487DBC">
      <w:pPr>
        <w:autoSpaceDE w:val="0"/>
        <w:autoSpaceDN w:val="0"/>
        <w:adjustRightInd w:val="0"/>
        <w:spacing w:after="0" w:line="240" w:lineRule="auto"/>
        <w:jc w:val="right"/>
        <w:rPr>
          <w:rFonts w:ascii="Arial" w:hAnsi="Arial" w:cs="Arial"/>
          <w:sz w:val="20"/>
          <w:szCs w:val="20"/>
        </w:rPr>
      </w:pPr>
      <w:r w:rsidRPr="00487DBC">
        <w:rPr>
          <w:rFonts w:ascii="Arial" w:hAnsi="Arial" w:cs="Arial"/>
          <w:sz w:val="20"/>
          <w:szCs w:val="20"/>
        </w:rPr>
        <w:t>от 27.12.2013 N 1746-э</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Список изменяющих документов</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 xml:space="preserve">(в ред. </w:t>
      </w:r>
      <w:hyperlink r:id="rId365" w:history="1">
        <w:r w:rsidRPr="00487DBC">
          <w:rPr>
            <w:rFonts w:ascii="Arial" w:hAnsi="Arial" w:cs="Arial"/>
            <w:color w:val="0000FF"/>
            <w:sz w:val="20"/>
            <w:szCs w:val="20"/>
          </w:rPr>
          <w:t>Приказа</w:t>
        </w:r>
      </w:hyperlink>
      <w:r w:rsidRPr="00487DBC">
        <w:rPr>
          <w:rFonts w:ascii="Arial" w:hAnsi="Arial" w:cs="Arial"/>
          <w:sz w:val="20"/>
          <w:szCs w:val="20"/>
        </w:rPr>
        <w:t xml:space="preserve"> ФСТ России от 24.11.2014 N 2054-э)</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87DBC" w:rsidRPr="00487DBC" w:rsidRDefault="00487DBC" w:rsidP="00487DBC">
      <w:pPr>
        <w:autoSpaceDE w:val="0"/>
        <w:autoSpaceDN w:val="0"/>
        <w:adjustRightInd w:val="0"/>
        <w:spacing w:after="0" w:line="240" w:lineRule="auto"/>
        <w:jc w:val="center"/>
        <w:rPr>
          <w:rFonts w:ascii="Arial" w:hAnsi="Arial" w:cs="Arial"/>
          <w:sz w:val="20"/>
          <w:szCs w:val="20"/>
        </w:rPr>
      </w:pPr>
      <w:bookmarkStart w:id="94" w:name="Par9153"/>
      <w:bookmarkEnd w:id="94"/>
      <w:r w:rsidRPr="00487DBC">
        <w:rPr>
          <w:rFonts w:ascii="Arial" w:hAnsi="Arial" w:cs="Arial"/>
          <w:sz w:val="20"/>
          <w:szCs w:val="20"/>
        </w:rPr>
        <w:t>Расчет</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платы за подключение (технологическое присоединение)</w:t>
      </w:r>
    </w:p>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 системам водоснабжения и водоотведения</w:t>
      </w:r>
    </w:p>
    <w:p w:rsidR="00487DBC" w:rsidRPr="00487DBC" w:rsidRDefault="00487DBC" w:rsidP="00487DBC">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64"/>
        <w:gridCol w:w="3754"/>
        <w:gridCol w:w="1402"/>
        <w:gridCol w:w="979"/>
        <w:gridCol w:w="737"/>
        <w:gridCol w:w="701"/>
        <w:gridCol w:w="720"/>
        <w:gridCol w:w="720"/>
        <w:gridCol w:w="730"/>
      </w:tblGrid>
      <w:tr w:rsidR="00487DBC" w:rsidRPr="00487DB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N п/п</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Наименование</w:t>
            </w:r>
          </w:p>
        </w:tc>
        <w:tc>
          <w:tcPr>
            <w:tcW w:w="1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Единица измерений</w:t>
            </w:r>
          </w:p>
        </w:tc>
        <w:tc>
          <w:tcPr>
            <w:tcW w:w="97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Всего за период</w:t>
            </w:r>
          </w:p>
        </w:tc>
        <w:tc>
          <w:tcPr>
            <w:tcW w:w="73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1-й год</w:t>
            </w:r>
          </w:p>
        </w:tc>
        <w:tc>
          <w:tcPr>
            <w:tcW w:w="70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2-й год</w:t>
            </w: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3-й год</w:t>
            </w: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4-й год</w:t>
            </w:r>
          </w:p>
        </w:tc>
        <w:tc>
          <w:tcPr>
            <w:tcW w:w="73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5-й год</w:t>
            </w:r>
          </w:p>
        </w:tc>
      </w:tr>
      <w:tr w:rsidR="00487DBC" w:rsidRPr="00487DBC">
        <w:tc>
          <w:tcPr>
            <w:tcW w:w="96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1</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2</w:t>
            </w:r>
          </w:p>
        </w:tc>
        <w:tc>
          <w:tcPr>
            <w:tcW w:w="1402"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3</w:t>
            </w:r>
          </w:p>
        </w:tc>
        <w:tc>
          <w:tcPr>
            <w:tcW w:w="979"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5</w:t>
            </w:r>
          </w:p>
        </w:tc>
        <w:tc>
          <w:tcPr>
            <w:tcW w:w="701"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6</w:t>
            </w: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8</w:t>
            </w:r>
          </w:p>
        </w:tc>
        <w:tc>
          <w:tcPr>
            <w:tcW w:w="730"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9</w:t>
            </w: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Расходы, связанные с подключением (технологическим присоединением)</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1.1</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16"/>
              <w:jc w:val="both"/>
              <w:rPr>
                <w:rFonts w:ascii="Arial" w:hAnsi="Arial" w:cs="Arial"/>
                <w:sz w:val="20"/>
                <w:szCs w:val="20"/>
              </w:rPr>
            </w:pPr>
            <w:r w:rsidRPr="00487DBC">
              <w:rPr>
                <w:rFonts w:ascii="Arial" w:hAnsi="Arial" w:cs="Arial"/>
                <w:sz w:val="20"/>
                <w:szCs w:val="20"/>
              </w:rPr>
              <w:t>Расходы на проведение мероприятий по подключению заявителей</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1.1.1</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проектирование</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1.1.2</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сырье и материалы</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1.1.3</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электрическую энергию (мощность), тепловую энергию, другие энергетические ресурсы и холодную воду (промывку сетей)</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1.1.4</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оплату работ и услуг сторонних организаций</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1.1.5</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оплата труда и отчисления на социальные нужды</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1.1.6</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прочие расходы</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16"/>
              <w:jc w:val="both"/>
              <w:rPr>
                <w:rFonts w:ascii="Arial" w:hAnsi="Arial" w:cs="Arial"/>
                <w:sz w:val="20"/>
                <w:szCs w:val="20"/>
              </w:rPr>
            </w:pPr>
            <w:r w:rsidRPr="00487DBC">
              <w:rPr>
                <w:rFonts w:ascii="Arial" w:hAnsi="Arial" w:cs="Arial"/>
                <w:sz w:val="20"/>
                <w:szCs w:val="20"/>
              </w:rPr>
              <w:t>Внереализационные расходы, всего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1.2.1</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услуги банков</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1.2.2</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обслуживание заемных средств</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1.3</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16"/>
              <w:jc w:val="both"/>
              <w:rPr>
                <w:rFonts w:ascii="Arial" w:hAnsi="Arial" w:cs="Arial"/>
                <w:sz w:val="20"/>
                <w:szCs w:val="20"/>
              </w:rPr>
            </w:pPr>
            <w:r w:rsidRPr="00487DBC">
              <w:rPr>
                <w:rFonts w:ascii="Arial" w:hAnsi="Arial" w:cs="Arial"/>
                <w:sz w:val="20"/>
                <w:szCs w:val="20"/>
              </w:rPr>
              <w:t>Налог на прибыль</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Структура расходов</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2.1</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16"/>
              <w:jc w:val="both"/>
              <w:rPr>
                <w:rFonts w:ascii="Arial" w:hAnsi="Arial" w:cs="Arial"/>
                <w:sz w:val="20"/>
                <w:szCs w:val="20"/>
              </w:rPr>
            </w:pPr>
            <w:r w:rsidRPr="00487DBC">
              <w:rPr>
                <w:rFonts w:ascii="Arial" w:hAnsi="Arial" w:cs="Arial"/>
                <w:sz w:val="20"/>
                <w:szCs w:val="20"/>
              </w:rPr>
              <w:t>Расходы, относимые на ставку за протяженность сети</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2.1.1</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подключение сетей диаметром 40 мм и менее</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2.1.2</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подключение сетей диаметром от 40 мм до 70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2.1.3</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расходы на подключение сетей </w:t>
            </w:r>
            <w:r w:rsidRPr="00487DBC">
              <w:rPr>
                <w:rFonts w:ascii="Arial" w:hAnsi="Arial" w:cs="Arial"/>
                <w:sz w:val="20"/>
                <w:szCs w:val="20"/>
              </w:rPr>
              <w:lastRenderedPageBreak/>
              <w:t>диаметром от 70 мм до 100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2.1.4</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подключение сетей диаметром от 100 мм до 150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2.1.5</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подключение сетей диаметром от 150 мм до 200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2.1.6</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подключение сетей диаметром от 200 мм до 250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2.1.7</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расходы на подключение сетей диаметром от 250 мм и более</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2.2</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16"/>
              <w:jc w:val="both"/>
              <w:rPr>
                <w:rFonts w:ascii="Arial" w:hAnsi="Arial" w:cs="Arial"/>
                <w:sz w:val="20"/>
                <w:szCs w:val="20"/>
              </w:rPr>
            </w:pPr>
            <w:r w:rsidRPr="00487DBC">
              <w:rPr>
                <w:rFonts w:ascii="Arial" w:hAnsi="Arial" w:cs="Arial"/>
                <w:sz w:val="20"/>
                <w:szCs w:val="20"/>
              </w:rPr>
              <w:t>Расходы, относимые на ставку за подключаемую нагрузку</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2.3</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16"/>
              <w:jc w:val="both"/>
              <w:rPr>
                <w:rFonts w:ascii="Arial" w:hAnsi="Arial" w:cs="Arial"/>
                <w:sz w:val="20"/>
                <w:szCs w:val="20"/>
              </w:rPr>
            </w:pPr>
            <w:r w:rsidRPr="00487DBC">
              <w:rPr>
                <w:rFonts w:ascii="Arial" w:hAnsi="Arial" w:cs="Arial"/>
                <w:sz w:val="20"/>
                <w:szCs w:val="20"/>
              </w:rPr>
              <w:t>Расходы на строительство и модернизацию существующих объектов, учитываемые при установлении индивидуальной платы за подключение</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Протяженность сетей</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км</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16"/>
              <w:jc w:val="both"/>
              <w:rPr>
                <w:rFonts w:ascii="Arial" w:hAnsi="Arial" w:cs="Arial"/>
                <w:sz w:val="20"/>
                <w:szCs w:val="20"/>
              </w:rPr>
            </w:pPr>
            <w:r w:rsidRPr="00487DBC">
              <w:rPr>
                <w:rFonts w:ascii="Arial" w:hAnsi="Arial" w:cs="Arial"/>
                <w:sz w:val="20"/>
                <w:szCs w:val="20"/>
              </w:rPr>
              <w:t>Протяженность вновь создаваемых</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км</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3.1.1</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Протяженность сетей диаметром 40 мм и менее</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км</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3.1.2</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протяженность сетей диаметром от 40 мм до 70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км</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3.1.3</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протяженность сетей диаметром от 70 мм до 100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км</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3.1.4</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протяженность сетей диаметром от 100 мм до 150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км</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3.1.5</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протяженность сетей диаметром </w:t>
            </w:r>
            <w:r w:rsidRPr="00487DBC">
              <w:rPr>
                <w:rFonts w:ascii="Arial" w:hAnsi="Arial" w:cs="Arial"/>
                <w:sz w:val="20"/>
                <w:szCs w:val="20"/>
              </w:rPr>
              <w:lastRenderedPageBreak/>
              <w:t>от 150 мм до 200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км</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3.1.6</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протяженность сетей диаметром от 200 мм до 250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км</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3.1.7</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протяженность сетей диаметром от 250 мм и более</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км</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4</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Подключаемая нагрузка</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куб. м в сутки</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jc w:val="both"/>
              <w:rPr>
                <w:rFonts w:ascii="Arial" w:hAnsi="Arial" w:cs="Arial"/>
                <w:sz w:val="20"/>
                <w:szCs w:val="20"/>
              </w:rPr>
            </w:pPr>
            <w:r w:rsidRPr="00487DBC">
              <w:rPr>
                <w:rFonts w:ascii="Arial" w:hAnsi="Arial" w:cs="Arial"/>
                <w:sz w:val="20"/>
                <w:szCs w:val="20"/>
              </w:rPr>
              <w:t>Предлагаемые тарифы на подключение</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5.1</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16"/>
              <w:jc w:val="both"/>
              <w:rPr>
                <w:rFonts w:ascii="Arial" w:hAnsi="Arial" w:cs="Arial"/>
                <w:sz w:val="20"/>
                <w:szCs w:val="20"/>
              </w:rPr>
            </w:pPr>
            <w:r w:rsidRPr="00487DBC">
              <w:rPr>
                <w:rFonts w:ascii="Arial" w:hAnsi="Arial" w:cs="Arial"/>
                <w:sz w:val="20"/>
                <w:szCs w:val="20"/>
              </w:rPr>
              <w:t>Базовая ставка тарифа на протяженность сетей</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руб./км</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5.2</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116"/>
              <w:jc w:val="both"/>
              <w:rPr>
                <w:rFonts w:ascii="Arial" w:hAnsi="Arial" w:cs="Arial"/>
                <w:sz w:val="20"/>
                <w:szCs w:val="20"/>
              </w:rPr>
            </w:pPr>
            <w:r w:rsidRPr="00487DBC">
              <w:rPr>
                <w:rFonts w:ascii="Arial" w:hAnsi="Arial" w:cs="Arial"/>
                <w:sz w:val="20"/>
                <w:szCs w:val="20"/>
              </w:rPr>
              <w:t>Коэффициенты дифференциации тарифа в зависимости от диаметра сетей</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5.2.1</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коэффициент для сетей диаметром 40 мм и менее</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5.2.2</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коэффициент для сетей диаметром от 40 мм до 70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5.2.3</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коэффициент для сетей диаметром от 70 мм до 100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5.2.4</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коэффициент для сетей диаметром от 100 мм до 150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5.2.5</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коэффициент для сетей диаметром от 150 мм до 200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5.2.6</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коэффициент для сетей диаметром от 200 мм до 250 мм (включительно)</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t>5.2.7</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 xml:space="preserve">коэффициент для сетей </w:t>
            </w:r>
            <w:r w:rsidRPr="00487DBC">
              <w:rPr>
                <w:rFonts w:ascii="Arial" w:hAnsi="Arial" w:cs="Arial"/>
                <w:sz w:val="20"/>
                <w:szCs w:val="20"/>
              </w:rPr>
              <w:lastRenderedPageBreak/>
              <w:t>диаметром от 250 мм и более</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lastRenderedPageBreak/>
              <w:t>-</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r w:rsidR="00487DBC" w:rsidRPr="00487DBC">
        <w:tc>
          <w:tcPr>
            <w:tcW w:w="964"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r w:rsidRPr="00487DBC">
              <w:rPr>
                <w:rFonts w:ascii="Arial" w:hAnsi="Arial" w:cs="Arial"/>
                <w:sz w:val="20"/>
                <w:szCs w:val="20"/>
              </w:rPr>
              <w:lastRenderedPageBreak/>
              <w:t>5.3</w:t>
            </w:r>
          </w:p>
        </w:tc>
        <w:tc>
          <w:tcPr>
            <w:tcW w:w="3754" w:type="dxa"/>
            <w:tcBorders>
              <w:top w:val="single" w:sz="4" w:space="0" w:color="auto"/>
              <w:left w:val="single" w:sz="4" w:space="0" w:color="auto"/>
              <w:bottom w:val="single" w:sz="4" w:space="0" w:color="auto"/>
              <w:right w:val="single" w:sz="4" w:space="0" w:color="auto"/>
            </w:tcBorders>
          </w:tcPr>
          <w:p w:rsidR="00487DBC" w:rsidRPr="00487DBC" w:rsidRDefault="00487DBC" w:rsidP="00487DBC">
            <w:pPr>
              <w:autoSpaceDE w:val="0"/>
              <w:autoSpaceDN w:val="0"/>
              <w:adjustRightInd w:val="0"/>
              <w:spacing w:after="0" w:line="240" w:lineRule="auto"/>
              <w:ind w:firstLine="540"/>
              <w:jc w:val="both"/>
              <w:rPr>
                <w:rFonts w:ascii="Arial" w:hAnsi="Arial" w:cs="Arial"/>
                <w:sz w:val="20"/>
                <w:szCs w:val="20"/>
              </w:rPr>
            </w:pPr>
            <w:r w:rsidRPr="00487DBC">
              <w:rPr>
                <w:rFonts w:ascii="Arial" w:hAnsi="Arial" w:cs="Arial"/>
                <w:sz w:val="20"/>
                <w:szCs w:val="20"/>
              </w:rPr>
              <w:t>Базовая ставка тарифа на подключаемую нагрузку</w:t>
            </w:r>
          </w:p>
        </w:tc>
        <w:tc>
          <w:tcPr>
            <w:tcW w:w="1402"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jc w:val="center"/>
              <w:rPr>
                <w:rFonts w:ascii="Arial" w:hAnsi="Arial" w:cs="Arial"/>
                <w:sz w:val="20"/>
                <w:szCs w:val="20"/>
              </w:rPr>
            </w:pPr>
            <w:r w:rsidRPr="00487DBC">
              <w:rPr>
                <w:rFonts w:ascii="Arial" w:hAnsi="Arial" w:cs="Arial"/>
                <w:sz w:val="20"/>
                <w:szCs w:val="20"/>
              </w:rPr>
              <w:t>тыс. руб./куб. м</w:t>
            </w:r>
          </w:p>
        </w:tc>
        <w:tc>
          <w:tcPr>
            <w:tcW w:w="979"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7DBC" w:rsidRPr="00487DBC" w:rsidRDefault="00487DBC" w:rsidP="00487DBC">
            <w:pPr>
              <w:autoSpaceDE w:val="0"/>
              <w:autoSpaceDN w:val="0"/>
              <w:adjustRightInd w:val="0"/>
              <w:spacing w:after="0" w:line="240" w:lineRule="auto"/>
              <w:rPr>
                <w:rFonts w:ascii="Arial" w:hAnsi="Arial" w:cs="Arial"/>
                <w:sz w:val="20"/>
                <w:szCs w:val="20"/>
              </w:rPr>
            </w:pPr>
          </w:p>
        </w:tc>
      </w:tr>
    </w:tbl>
    <w:p w:rsidR="00487DBC" w:rsidRPr="00487DBC" w:rsidRDefault="00487DBC" w:rsidP="00487DBC">
      <w:pPr>
        <w:autoSpaceDE w:val="0"/>
        <w:autoSpaceDN w:val="0"/>
        <w:adjustRightInd w:val="0"/>
        <w:spacing w:after="0" w:line="240" w:lineRule="auto"/>
        <w:jc w:val="both"/>
        <w:rPr>
          <w:rFonts w:ascii="Arial" w:hAnsi="Arial" w:cs="Arial"/>
          <w:sz w:val="20"/>
          <w:szCs w:val="20"/>
        </w:rPr>
      </w:pPr>
    </w:p>
    <w:p w:rsidR="00437B77" w:rsidRDefault="00437B77"/>
    <w:sectPr w:rsidR="00437B77" w:rsidSect="00844076">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487DBC"/>
    <w:rsid w:val="00437B77"/>
    <w:rsid w:val="0048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84.wmf"/><Relationship Id="rId299" Type="http://schemas.openxmlformats.org/officeDocument/2006/relationships/image" Target="media/image246.wmf"/><Relationship Id="rId303" Type="http://schemas.openxmlformats.org/officeDocument/2006/relationships/image" Target="media/image250.wmf"/><Relationship Id="rId21" Type="http://schemas.openxmlformats.org/officeDocument/2006/relationships/hyperlink" Target="consultantplus://offline/ref=DCE3A85CCB97540C16B884C189FA6A4D5CF8A5CC64525DA115D81008707909C3FBBD6D78A472DDF2WCJ4O" TargetMode="External"/><Relationship Id="rId42" Type="http://schemas.openxmlformats.org/officeDocument/2006/relationships/image" Target="media/image11.wmf"/><Relationship Id="rId63" Type="http://schemas.openxmlformats.org/officeDocument/2006/relationships/image" Target="media/image30.wmf"/><Relationship Id="rId84" Type="http://schemas.openxmlformats.org/officeDocument/2006/relationships/image" Target="media/image51.wmf"/><Relationship Id="rId138" Type="http://schemas.openxmlformats.org/officeDocument/2006/relationships/image" Target="media/image103.wmf"/><Relationship Id="rId159" Type="http://schemas.openxmlformats.org/officeDocument/2006/relationships/image" Target="media/image121.wmf"/><Relationship Id="rId324" Type="http://schemas.openxmlformats.org/officeDocument/2006/relationships/hyperlink" Target="consultantplus://offline/ref=DCE3A85CCB97540C16B884C189FA6A4D5CF8A5CC64525DA115D81008707909C3FBBD6D78A472DEF8WCJ1O" TargetMode="External"/><Relationship Id="rId345" Type="http://schemas.openxmlformats.org/officeDocument/2006/relationships/hyperlink" Target="consultantplus://offline/ref=DCE3A85CCB97540C16B884C189FA6A4D5FF1A4C6655F5DA115D8100870W7J9O" TargetMode="External"/><Relationship Id="rId366" Type="http://schemas.openxmlformats.org/officeDocument/2006/relationships/fontTable" Target="fontTable.xml"/><Relationship Id="rId170" Type="http://schemas.openxmlformats.org/officeDocument/2006/relationships/hyperlink" Target="consultantplus://offline/ref=DCE3A85CCB97540C16B884C189FA6A4D5CF6A6C967585DA115D81008707909C3FBBD6D78A472DCF2WCJ3O" TargetMode="External"/><Relationship Id="rId191" Type="http://schemas.openxmlformats.org/officeDocument/2006/relationships/image" Target="media/image150.wmf"/><Relationship Id="rId205" Type="http://schemas.openxmlformats.org/officeDocument/2006/relationships/image" Target="media/image161.wmf"/><Relationship Id="rId226" Type="http://schemas.openxmlformats.org/officeDocument/2006/relationships/image" Target="media/image177.wmf"/><Relationship Id="rId247" Type="http://schemas.openxmlformats.org/officeDocument/2006/relationships/image" Target="media/image197.wmf"/><Relationship Id="rId107" Type="http://schemas.openxmlformats.org/officeDocument/2006/relationships/image" Target="media/image74.wmf"/><Relationship Id="rId268" Type="http://schemas.openxmlformats.org/officeDocument/2006/relationships/image" Target="media/image215.wmf"/><Relationship Id="rId289" Type="http://schemas.openxmlformats.org/officeDocument/2006/relationships/image" Target="media/image236.wmf"/><Relationship Id="rId11" Type="http://schemas.openxmlformats.org/officeDocument/2006/relationships/hyperlink" Target="consultantplus://offline/ref=DCE3A85CCB97540C16B884C189FA6A4D5CF8A5CC64525DA115D81008707909C3FBBD6D78A472DCF3WCJ4O" TargetMode="External"/><Relationship Id="rId32" Type="http://schemas.openxmlformats.org/officeDocument/2006/relationships/hyperlink" Target="consultantplus://offline/ref=DCE3A85CCB97540C16B884C189FA6A4D5FF1A4C6655F5DA115D8100870W7J9O" TargetMode="External"/><Relationship Id="rId53" Type="http://schemas.openxmlformats.org/officeDocument/2006/relationships/hyperlink" Target="consultantplus://offline/ref=DCE3A85CCB97540C16B884C189FA6A4D5CF6A6C967585DA115D81008707909C3FBBD6D78A472DCF2WCJ4O" TargetMode="External"/><Relationship Id="rId74" Type="http://schemas.openxmlformats.org/officeDocument/2006/relationships/image" Target="media/image41.wmf"/><Relationship Id="rId128" Type="http://schemas.openxmlformats.org/officeDocument/2006/relationships/image" Target="media/image94.wmf"/><Relationship Id="rId149" Type="http://schemas.openxmlformats.org/officeDocument/2006/relationships/image" Target="media/image111.wmf"/><Relationship Id="rId314" Type="http://schemas.openxmlformats.org/officeDocument/2006/relationships/image" Target="media/image261.wmf"/><Relationship Id="rId335" Type="http://schemas.openxmlformats.org/officeDocument/2006/relationships/image" Target="media/image276.wmf"/><Relationship Id="rId356" Type="http://schemas.openxmlformats.org/officeDocument/2006/relationships/image" Target="media/image285.wmf"/><Relationship Id="rId5" Type="http://schemas.openxmlformats.org/officeDocument/2006/relationships/hyperlink" Target="consultantplus://offline/ref=DCE3A85CCB97540C16B884C189FA6A4D5CF9A6C6655E5DA115D81008707909C3FBBD6D78A472DCF1WCJ0O" TargetMode="External"/><Relationship Id="rId95" Type="http://schemas.openxmlformats.org/officeDocument/2006/relationships/image" Target="media/image62.wmf"/><Relationship Id="rId160" Type="http://schemas.openxmlformats.org/officeDocument/2006/relationships/image" Target="media/image122.wmf"/><Relationship Id="rId181" Type="http://schemas.openxmlformats.org/officeDocument/2006/relationships/image" Target="media/image142.wmf"/><Relationship Id="rId216" Type="http://schemas.openxmlformats.org/officeDocument/2006/relationships/image" Target="media/image168.wmf"/><Relationship Id="rId237" Type="http://schemas.openxmlformats.org/officeDocument/2006/relationships/image" Target="media/image188.wmf"/><Relationship Id="rId258" Type="http://schemas.openxmlformats.org/officeDocument/2006/relationships/image" Target="media/image205.wmf"/><Relationship Id="rId279" Type="http://schemas.openxmlformats.org/officeDocument/2006/relationships/image" Target="media/image226.wmf"/><Relationship Id="rId22" Type="http://schemas.openxmlformats.org/officeDocument/2006/relationships/hyperlink" Target="consultantplus://offline/ref=DCE3A85CCB97540C16B884C189FA6A4D5CF6A6C967585DA115D81008707909C3FBBD6D78A472DCF0WCJFO" TargetMode="External"/><Relationship Id="rId43" Type="http://schemas.openxmlformats.org/officeDocument/2006/relationships/image" Target="media/image12.wmf"/><Relationship Id="rId64" Type="http://schemas.openxmlformats.org/officeDocument/2006/relationships/image" Target="media/image31.wmf"/><Relationship Id="rId118" Type="http://schemas.openxmlformats.org/officeDocument/2006/relationships/image" Target="media/image85.wmf"/><Relationship Id="rId139" Type="http://schemas.openxmlformats.org/officeDocument/2006/relationships/hyperlink" Target="consultantplus://offline/ref=DCE3A85CCB97540C16B884C189FA6A4D5CF6A7CE63525DA115D8100870W7J9O" TargetMode="External"/><Relationship Id="rId290" Type="http://schemas.openxmlformats.org/officeDocument/2006/relationships/image" Target="media/image237.wmf"/><Relationship Id="rId304" Type="http://schemas.openxmlformats.org/officeDocument/2006/relationships/image" Target="media/image251.wmf"/><Relationship Id="rId325" Type="http://schemas.openxmlformats.org/officeDocument/2006/relationships/hyperlink" Target="consultantplus://offline/ref=DCE3A85CCB97540C16B884C189FA6A4D5CF8A5CC64525DA115D81008707909C3FBBD6D78A472DEF8WCJ0O" TargetMode="External"/><Relationship Id="rId346" Type="http://schemas.openxmlformats.org/officeDocument/2006/relationships/hyperlink" Target="consultantplus://offline/ref=DCE3A85CCB97540C16B884C189FA6A4D5CF6A6C967585DA115D81008707909C3FBBD6D78A472DCF6WCJ0O" TargetMode="External"/><Relationship Id="rId367" Type="http://schemas.openxmlformats.org/officeDocument/2006/relationships/theme" Target="theme/theme1.xml"/><Relationship Id="rId85" Type="http://schemas.openxmlformats.org/officeDocument/2006/relationships/image" Target="media/image52.wmf"/><Relationship Id="rId150" Type="http://schemas.openxmlformats.org/officeDocument/2006/relationships/image" Target="media/image112.wmf"/><Relationship Id="rId171" Type="http://schemas.openxmlformats.org/officeDocument/2006/relationships/image" Target="media/image132.wmf"/><Relationship Id="rId192" Type="http://schemas.openxmlformats.org/officeDocument/2006/relationships/image" Target="media/image151.wmf"/><Relationship Id="rId206" Type="http://schemas.openxmlformats.org/officeDocument/2006/relationships/image" Target="media/image162.wmf"/><Relationship Id="rId227" Type="http://schemas.openxmlformats.org/officeDocument/2006/relationships/image" Target="media/image178.wmf"/><Relationship Id="rId248" Type="http://schemas.openxmlformats.org/officeDocument/2006/relationships/image" Target="media/image198.wmf"/><Relationship Id="rId269" Type="http://schemas.openxmlformats.org/officeDocument/2006/relationships/image" Target="media/image216.wmf"/><Relationship Id="rId12" Type="http://schemas.openxmlformats.org/officeDocument/2006/relationships/hyperlink" Target="consultantplus://offline/ref=DCE3A85CCB97540C16B884C189FA6A4D5CF8A5CC64525DA115D81008707909C3FBBD6D78A472DFF1WCJ0O" TargetMode="External"/><Relationship Id="rId33" Type="http://schemas.openxmlformats.org/officeDocument/2006/relationships/hyperlink" Target="consultantplus://offline/ref=DCE3A85CCB97540C16B884C189FA6A4D5FF1A4C6655F5DA115D8100870W7J9O" TargetMode="External"/><Relationship Id="rId108" Type="http://schemas.openxmlformats.org/officeDocument/2006/relationships/image" Target="media/image75.wmf"/><Relationship Id="rId129" Type="http://schemas.openxmlformats.org/officeDocument/2006/relationships/image" Target="media/image95.wmf"/><Relationship Id="rId280" Type="http://schemas.openxmlformats.org/officeDocument/2006/relationships/image" Target="media/image227.wmf"/><Relationship Id="rId315" Type="http://schemas.openxmlformats.org/officeDocument/2006/relationships/image" Target="media/image262.wmf"/><Relationship Id="rId336" Type="http://schemas.openxmlformats.org/officeDocument/2006/relationships/hyperlink" Target="consultantplus://offline/ref=DCE3A85CCB97540C16B884C189FA6A4D5CF6A6C967585DA115D81008707909C3FBBD6D78A472DCF6WCJ1O" TargetMode="External"/><Relationship Id="rId357" Type="http://schemas.openxmlformats.org/officeDocument/2006/relationships/image" Target="media/image286.wmf"/><Relationship Id="rId54" Type="http://schemas.openxmlformats.org/officeDocument/2006/relationships/image" Target="media/image21.wmf"/><Relationship Id="rId75" Type="http://schemas.openxmlformats.org/officeDocument/2006/relationships/image" Target="media/image42.wmf"/><Relationship Id="rId96" Type="http://schemas.openxmlformats.org/officeDocument/2006/relationships/image" Target="media/image63.wmf"/><Relationship Id="rId140" Type="http://schemas.openxmlformats.org/officeDocument/2006/relationships/hyperlink" Target="consultantplus://offline/ref=DCE3A85CCB97540C16B884C189FA6A4D5CF8A5CC64525DA115D81008707909C3FBBD6D78A472D8F4WCJEO" TargetMode="External"/><Relationship Id="rId161" Type="http://schemas.openxmlformats.org/officeDocument/2006/relationships/image" Target="media/image123.wmf"/><Relationship Id="rId182" Type="http://schemas.openxmlformats.org/officeDocument/2006/relationships/image" Target="media/image143.wmf"/><Relationship Id="rId217" Type="http://schemas.openxmlformats.org/officeDocument/2006/relationships/image" Target="media/image169.wmf"/><Relationship Id="rId6" Type="http://schemas.openxmlformats.org/officeDocument/2006/relationships/hyperlink" Target="consultantplus://offline/ref=DCE3A85CCB97540C16B884C189FA6A4D5CF8A5CA655B5DA115D81008707909C3FBBD6D78A472DCF6WCJ6O" TargetMode="External"/><Relationship Id="rId238" Type="http://schemas.openxmlformats.org/officeDocument/2006/relationships/image" Target="media/image189.wmf"/><Relationship Id="rId259" Type="http://schemas.openxmlformats.org/officeDocument/2006/relationships/image" Target="media/image206.wmf"/><Relationship Id="rId23" Type="http://schemas.openxmlformats.org/officeDocument/2006/relationships/hyperlink" Target="consultantplus://offline/ref=DCE3A85CCB97540C16B884C189FA6A4D5CF9A4CB605C5DA115D81008707909C3FBBD6D78A472DCF0WCJ4O" TargetMode="External"/><Relationship Id="rId119" Type="http://schemas.openxmlformats.org/officeDocument/2006/relationships/image" Target="media/image86.wmf"/><Relationship Id="rId270" Type="http://schemas.openxmlformats.org/officeDocument/2006/relationships/image" Target="media/image217.wmf"/><Relationship Id="rId291" Type="http://schemas.openxmlformats.org/officeDocument/2006/relationships/image" Target="media/image238.wmf"/><Relationship Id="rId305" Type="http://schemas.openxmlformats.org/officeDocument/2006/relationships/image" Target="media/image252.wmf"/><Relationship Id="rId326" Type="http://schemas.openxmlformats.org/officeDocument/2006/relationships/hyperlink" Target="consultantplus://offline/ref=DCE3A85CCB97540C16B884C189FA6A4D5CF8A5CC64525DA115D81008707909C3FBBD6D78A472DEF8WCJFO" TargetMode="External"/><Relationship Id="rId347" Type="http://schemas.openxmlformats.org/officeDocument/2006/relationships/hyperlink" Target="consultantplus://offline/ref=DCE3A85CCB97540C16B884C189FA6A4D5CF6A6C967585DA115D81008707909C3FBBD6D78A472DCF1WCJ0O" TargetMode="External"/><Relationship Id="rId44" Type="http://schemas.openxmlformats.org/officeDocument/2006/relationships/image" Target="media/image13.wmf"/><Relationship Id="rId65" Type="http://schemas.openxmlformats.org/officeDocument/2006/relationships/image" Target="media/image32.wmf"/><Relationship Id="rId86" Type="http://schemas.openxmlformats.org/officeDocument/2006/relationships/image" Target="media/image53.wmf"/><Relationship Id="rId130" Type="http://schemas.openxmlformats.org/officeDocument/2006/relationships/image" Target="media/image96.wmf"/><Relationship Id="rId151" Type="http://schemas.openxmlformats.org/officeDocument/2006/relationships/image" Target="media/image113.wmf"/><Relationship Id="rId172" Type="http://schemas.openxmlformats.org/officeDocument/2006/relationships/image" Target="media/image133.wmf"/><Relationship Id="rId193" Type="http://schemas.openxmlformats.org/officeDocument/2006/relationships/image" Target="media/image152.wmf"/><Relationship Id="rId207" Type="http://schemas.openxmlformats.org/officeDocument/2006/relationships/hyperlink" Target="consultantplus://offline/ref=DCE3A85CCB97540C16B884C189FA6A4D5CF6A6C967585DA115D81008707909C3FBBD6D78A472DCF5WCJ2O" TargetMode="External"/><Relationship Id="rId228" Type="http://schemas.openxmlformats.org/officeDocument/2006/relationships/image" Target="media/image179.wmf"/><Relationship Id="rId249" Type="http://schemas.openxmlformats.org/officeDocument/2006/relationships/image" Target="media/image199.wmf"/><Relationship Id="rId13" Type="http://schemas.openxmlformats.org/officeDocument/2006/relationships/image" Target="media/image1.wmf"/><Relationship Id="rId109" Type="http://schemas.openxmlformats.org/officeDocument/2006/relationships/image" Target="media/image76.wmf"/><Relationship Id="rId260" Type="http://schemas.openxmlformats.org/officeDocument/2006/relationships/image" Target="media/image207.wmf"/><Relationship Id="rId281" Type="http://schemas.openxmlformats.org/officeDocument/2006/relationships/image" Target="media/image228.wmf"/><Relationship Id="rId316" Type="http://schemas.openxmlformats.org/officeDocument/2006/relationships/image" Target="media/image263.wmf"/><Relationship Id="rId337" Type="http://schemas.openxmlformats.org/officeDocument/2006/relationships/image" Target="media/image277.wmf"/><Relationship Id="rId34" Type="http://schemas.openxmlformats.org/officeDocument/2006/relationships/hyperlink" Target="consultantplus://offline/ref=DCE3A85CCB97540C16B884C189FA6A4D5CF6A6C967585DA115D81008707909C3FBBD6D78A472DCF3WCJ2O" TargetMode="External"/><Relationship Id="rId55" Type="http://schemas.openxmlformats.org/officeDocument/2006/relationships/image" Target="media/image22.wmf"/><Relationship Id="rId76" Type="http://schemas.openxmlformats.org/officeDocument/2006/relationships/image" Target="media/image43.wmf"/><Relationship Id="rId97" Type="http://schemas.openxmlformats.org/officeDocument/2006/relationships/image" Target="media/image64.wmf"/><Relationship Id="rId120" Type="http://schemas.openxmlformats.org/officeDocument/2006/relationships/image" Target="media/image87.wmf"/><Relationship Id="rId141" Type="http://schemas.openxmlformats.org/officeDocument/2006/relationships/hyperlink" Target="consultantplus://offline/ref=DCE3A85CCB97540C16B884C189FA6A4D5CF8A5CC64525DA115D81008707909C3FBBD6D78A472D8F5WCJ2O" TargetMode="External"/><Relationship Id="rId358" Type="http://schemas.openxmlformats.org/officeDocument/2006/relationships/image" Target="media/image287.wmf"/><Relationship Id="rId7" Type="http://schemas.openxmlformats.org/officeDocument/2006/relationships/hyperlink" Target="consultantplus://offline/ref=DCE3A85CCB97540C16B884C189FA6A4D5CF8A5CC64525DA115D81008707909C3FBBD6D78A472DCF0WCJ2O" TargetMode="External"/><Relationship Id="rId162" Type="http://schemas.openxmlformats.org/officeDocument/2006/relationships/image" Target="media/image124.wmf"/><Relationship Id="rId183" Type="http://schemas.openxmlformats.org/officeDocument/2006/relationships/image" Target="media/image144.wmf"/><Relationship Id="rId218" Type="http://schemas.openxmlformats.org/officeDocument/2006/relationships/image" Target="media/image170.wmf"/><Relationship Id="rId239" Type="http://schemas.openxmlformats.org/officeDocument/2006/relationships/image" Target="media/image190.wmf"/><Relationship Id="rId250" Type="http://schemas.openxmlformats.org/officeDocument/2006/relationships/image" Target="media/image200.wmf"/><Relationship Id="rId271" Type="http://schemas.openxmlformats.org/officeDocument/2006/relationships/image" Target="media/image218.wmf"/><Relationship Id="rId292" Type="http://schemas.openxmlformats.org/officeDocument/2006/relationships/image" Target="media/image239.wmf"/><Relationship Id="rId306" Type="http://schemas.openxmlformats.org/officeDocument/2006/relationships/image" Target="media/image253.wmf"/><Relationship Id="rId24" Type="http://schemas.openxmlformats.org/officeDocument/2006/relationships/hyperlink" Target="consultantplus://offline/ref=DCE3A85CCB97540C16B884C189FA6A4D5CF6A6C967585DA115D81008707909C3FBBD6D78A472DCF0WCJEO" TargetMode="External"/><Relationship Id="rId45" Type="http://schemas.openxmlformats.org/officeDocument/2006/relationships/image" Target="media/image14.wmf"/><Relationship Id="rId66" Type="http://schemas.openxmlformats.org/officeDocument/2006/relationships/image" Target="media/image33.wmf"/><Relationship Id="rId87" Type="http://schemas.openxmlformats.org/officeDocument/2006/relationships/image" Target="media/image54.wmf"/><Relationship Id="rId110" Type="http://schemas.openxmlformats.org/officeDocument/2006/relationships/image" Target="media/image77.wmf"/><Relationship Id="rId131" Type="http://schemas.openxmlformats.org/officeDocument/2006/relationships/image" Target="media/image97.wmf"/><Relationship Id="rId327" Type="http://schemas.openxmlformats.org/officeDocument/2006/relationships/image" Target="media/image271.wmf"/><Relationship Id="rId348" Type="http://schemas.openxmlformats.org/officeDocument/2006/relationships/hyperlink" Target="consultantplus://offline/ref=DCE3A85CCB97540C16B884C189FA6A4D5CF6A6C967585DA115D81008707909C3FBBD6D78A472DCF1WCJFO" TargetMode="External"/><Relationship Id="rId152" Type="http://schemas.openxmlformats.org/officeDocument/2006/relationships/image" Target="media/image114.wmf"/><Relationship Id="rId173" Type="http://schemas.openxmlformats.org/officeDocument/2006/relationships/image" Target="media/image134.wmf"/><Relationship Id="rId194" Type="http://schemas.openxmlformats.org/officeDocument/2006/relationships/image" Target="media/image153.wmf"/><Relationship Id="rId208" Type="http://schemas.openxmlformats.org/officeDocument/2006/relationships/image" Target="media/image163.wmf"/><Relationship Id="rId229" Type="http://schemas.openxmlformats.org/officeDocument/2006/relationships/image" Target="media/image180.wmf"/><Relationship Id="rId240" Type="http://schemas.openxmlformats.org/officeDocument/2006/relationships/image" Target="media/image191.wmf"/><Relationship Id="rId261" Type="http://schemas.openxmlformats.org/officeDocument/2006/relationships/image" Target="media/image208.wmf"/><Relationship Id="rId14" Type="http://schemas.openxmlformats.org/officeDocument/2006/relationships/image" Target="media/image2.wmf"/><Relationship Id="rId35" Type="http://schemas.openxmlformats.org/officeDocument/2006/relationships/hyperlink" Target="consultantplus://offline/ref=DCE3A85CCB97540C16B884C189FA6A4D5CF6A6C967585DA115D81008707909C3FBBD6D78A472DCF3WCJ1O" TargetMode="External"/><Relationship Id="rId56" Type="http://schemas.openxmlformats.org/officeDocument/2006/relationships/image" Target="media/image23.wmf"/><Relationship Id="rId77" Type="http://schemas.openxmlformats.org/officeDocument/2006/relationships/image" Target="media/image44.wmf"/><Relationship Id="rId100" Type="http://schemas.openxmlformats.org/officeDocument/2006/relationships/image" Target="media/image67.wmf"/><Relationship Id="rId282" Type="http://schemas.openxmlformats.org/officeDocument/2006/relationships/image" Target="media/image229.wmf"/><Relationship Id="rId317" Type="http://schemas.openxmlformats.org/officeDocument/2006/relationships/image" Target="media/image264.wmf"/><Relationship Id="rId338" Type="http://schemas.openxmlformats.org/officeDocument/2006/relationships/image" Target="media/image278.wmf"/><Relationship Id="rId359" Type="http://schemas.openxmlformats.org/officeDocument/2006/relationships/image" Target="media/image288.wmf"/><Relationship Id="rId8" Type="http://schemas.openxmlformats.org/officeDocument/2006/relationships/hyperlink" Target="consultantplus://offline/ref=DCE3A85CCB97540C16B884C189FA6A4D5CF6A6C967585DA115D81008707909C3FBBD6D78A472DCF1WCJ1O" TargetMode="External"/><Relationship Id="rId98" Type="http://schemas.openxmlformats.org/officeDocument/2006/relationships/image" Target="media/image65.wmf"/><Relationship Id="rId121" Type="http://schemas.openxmlformats.org/officeDocument/2006/relationships/image" Target="media/image88.wmf"/><Relationship Id="rId142" Type="http://schemas.openxmlformats.org/officeDocument/2006/relationships/image" Target="media/image104.wmf"/><Relationship Id="rId163" Type="http://schemas.openxmlformats.org/officeDocument/2006/relationships/image" Target="media/image125.wmf"/><Relationship Id="rId184" Type="http://schemas.openxmlformats.org/officeDocument/2006/relationships/image" Target="media/image145.wmf"/><Relationship Id="rId219" Type="http://schemas.openxmlformats.org/officeDocument/2006/relationships/image" Target="media/image171.wmf"/><Relationship Id="rId230" Type="http://schemas.openxmlformats.org/officeDocument/2006/relationships/image" Target="media/image181.wmf"/><Relationship Id="rId251" Type="http://schemas.openxmlformats.org/officeDocument/2006/relationships/hyperlink" Target="consultantplus://offline/ref=DCE3A85CCB97540C16B884C189FA6A4D5CF6A6C967585DA115D81008707909C3FBBD6D78A472DCF7WCJ5O" TargetMode="External"/><Relationship Id="rId25" Type="http://schemas.openxmlformats.org/officeDocument/2006/relationships/hyperlink" Target="consultantplus://offline/ref=DCE3A85CCB97540C16B884C189FA6A4D5CF8A5CC64525DA115D81008707909C3FBBD6D78A472DDF9WCJFO" TargetMode="External"/><Relationship Id="rId46" Type="http://schemas.openxmlformats.org/officeDocument/2006/relationships/image" Target="media/image15.wmf"/><Relationship Id="rId67" Type="http://schemas.openxmlformats.org/officeDocument/2006/relationships/image" Target="media/image34.wmf"/><Relationship Id="rId272" Type="http://schemas.openxmlformats.org/officeDocument/2006/relationships/image" Target="media/image219.wmf"/><Relationship Id="rId293" Type="http://schemas.openxmlformats.org/officeDocument/2006/relationships/image" Target="media/image240.wmf"/><Relationship Id="rId307" Type="http://schemas.openxmlformats.org/officeDocument/2006/relationships/image" Target="media/image254.wmf"/><Relationship Id="rId328" Type="http://schemas.openxmlformats.org/officeDocument/2006/relationships/image" Target="media/image272.wmf"/><Relationship Id="rId349" Type="http://schemas.openxmlformats.org/officeDocument/2006/relationships/hyperlink" Target="consultantplus://offline/ref=DCE3A85CCB97540C16B884C189FA6A4D5CF6A6C967585DA115D81008707909C3FBBD6D78A472DCF1WCJEO" TargetMode="External"/><Relationship Id="rId88" Type="http://schemas.openxmlformats.org/officeDocument/2006/relationships/image" Target="media/image55.wmf"/><Relationship Id="rId111" Type="http://schemas.openxmlformats.org/officeDocument/2006/relationships/image" Target="media/image78.wmf"/><Relationship Id="rId132" Type="http://schemas.openxmlformats.org/officeDocument/2006/relationships/image" Target="media/image98.wmf"/><Relationship Id="rId153" Type="http://schemas.openxmlformats.org/officeDocument/2006/relationships/image" Target="media/image115.wmf"/><Relationship Id="rId174" Type="http://schemas.openxmlformats.org/officeDocument/2006/relationships/image" Target="media/image135.wmf"/><Relationship Id="rId195" Type="http://schemas.openxmlformats.org/officeDocument/2006/relationships/image" Target="media/image154.wmf"/><Relationship Id="rId209" Type="http://schemas.openxmlformats.org/officeDocument/2006/relationships/image" Target="media/image164.wmf"/><Relationship Id="rId360" Type="http://schemas.openxmlformats.org/officeDocument/2006/relationships/image" Target="media/image289.wmf"/><Relationship Id="rId220" Type="http://schemas.openxmlformats.org/officeDocument/2006/relationships/image" Target="media/image172.wmf"/><Relationship Id="rId241" Type="http://schemas.openxmlformats.org/officeDocument/2006/relationships/image" Target="media/image192.wmf"/><Relationship Id="rId15" Type="http://schemas.openxmlformats.org/officeDocument/2006/relationships/image" Target="media/image3.wmf"/><Relationship Id="rId36" Type="http://schemas.openxmlformats.org/officeDocument/2006/relationships/hyperlink" Target="consultantplus://offline/ref=DCE3A85CCB97540C16B884C189FA6A4D5CF8A5CC64525DA115D81008707909C3FBBD6D78A472DDF0WCJ1O" TargetMode="External"/><Relationship Id="rId57" Type="http://schemas.openxmlformats.org/officeDocument/2006/relationships/image" Target="media/image24.wmf"/><Relationship Id="rId262" Type="http://schemas.openxmlformats.org/officeDocument/2006/relationships/image" Target="media/image209.wmf"/><Relationship Id="rId283" Type="http://schemas.openxmlformats.org/officeDocument/2006/relationships/image" Target="media/image230.wmf"/><Relationship Id="rId318" Type="http://schemas.openxmlformats.org/officeDocument/2006/relationships/image" Target="media/image265.wmf"/><Relationship Id="rId339" Type="http://schemas.openxmlformats.org/officeDocument/2006/relationships/image" Target="media/image279.wmf"/><Relationship Id="rId10" Type="http://schemas.openxmlformats.org/officeDocument/2006/relationships/hyperlink" Target="consultantplus://offline/ref=DCE3A85CCB97540C16B884C189FA6A4D5CF8A5CA655B5DA115D81008707909C3FBBD6D78A472D8F7WCJ0O" TargetMode="External"/><Relationship Id="rId31" Type="http://schemas.openxmlformats.org/officeDocument/2006/relationships/hyperlink" Target="consultantplus://offline/ref=DCE3A85CCB97540C16B884C189FA6A4D5CF9A6C6655E5DA115D81008707909C3FBBD6D78A472DCF0WCJ0O" TargetMode="External"/><Relationship Id="rId52" Type="http://schemas.openxmlformats.org/officeDocument/2006/relationships/hyperlink" Target="consultantplus://offline/ref=DCE3A85CCB97540C16B884C189FA6A4D5CF6A6C967585DA115D81008707909C3FBBD6D78A472DCF2WCJ6O" TargetMode="External"/><Relationship Id="rId73" Type="http://schemas.openxmlformats.org/officeDocument/2006/relationships/image" Target="media/image40.wmf"/><Relationship Id="rId78" Type="http://schemas.openxmlformats.org/officeDocument/2006/relationships/image" Target="media/image45.wmf"/><Relationship Id="rId94" Type="http://schemas.openxmlformats.org/officeDocument/2006/relationships/image" Target="media/image61.wmf"/><Relationship Id="rId99" Type="http://schemas.openxmlformats.org/officeDocument/2006/relationships/image" Target="media/image66.wmf"/><Relationship Id="rId101" Type="http://schemas.openxmlformats.org/officeDocument/2006/relationships/image" Target="media/image68.wmf"/><Relationship Id="rId122" Type="http://schemas.openxmlformats.org/officeDocument/2006/relationships/image" Target="media/image89.wmf"/><Relationship Id="rId143" Type="http://schemas.openxmlformats.org/officeDocument/2006/relationships/image" Target="media/image105.wmf"/><Relationship Id="rId148" Type="http://schemas.openxmlformats.org/officeDocument/2006/relationships/image" Target="media/image110.wmf"/><Relationship Id="rId164" Type="http://schemas.openxmlformats.org/officeDocument/2006/relationships/image" Target="media/image126.wmf"/><Relationship Id="rId169" Type="http://schemas.openxmlformats.org/officeDocument/2006/relationships/image" Target="media/image131.wmf"/><Relationship Id="rId185" Type="http://schemas.openxmlformats.org/officeDocument/2006/relationships/image" Target="media/image146.wmf"/><Relationship Id="rId334" Type="http://schemas.openxmlformats.org/officeDocument/2006/relationships/image" Target="media/image275.wmf"/><Relationship Id="rId350" Type="http://schemas.openxmlformats.org/officeDocument/2006/relationships/hyperlink" Target="consultantplus://offline/ref=C16CB614768498E5CE40863B8C1A3A9044C3771DF6C7724B09F4E08D6BX8J9O" TargetMode="External"/><Relationship Id="rId355" Type="http://schemas.openxmlformats.org/officeDocument/2006/relationships/hyperlink" Target="consultantplus://offline/ref=C16CB614768498E5CE40863B8C1A3A9044C37618F5C0724B09F4E08D6B8934F248FF6DFF4F63FD8AX7J8O" TargetMode="External"/><Relationship Id="rId4" Type="http://schemas.openxmlformats.org/officeDocument/2006/relationships/hyperlink" Target="consultantplus://offline/ref=DCE3A85CCB97540C16B884C189FA6A4D5CF6A6C967585DA115D81008707909C3FBBD6D78A472DCF1WCJ1O" TargetMode="External"/><Relationship Id="rId9" Type="http://schemas.openxmlformats.org/officeDocument/2006/relationships/hyperlink" Target="consultantplus://offline/ref=DCE3A85CCB97540C16B884C189FA6A4D5CF9A6C6655E5DA115D81008707909C3FBBD6D78A472DCF1WCJ0O" TargetMode="External"/><Relationship Id="rId180" Type="http://schemas.openxmlformats.org/officeDocument/2006/relationships/image" Target="media/image141.wmf"/><Relationship Id="rId210" Type="http://schemas.openxmlformats.org/officeDocument/2006/relationships/hyperlink" Target="consultantplus://offline/ref=DCE3A85CCB97540C16B884C189FA6A4D5CF6A6C967585DA115D81008707909C3FBBD6D78A472DCF5WCJFO" TargetMode="External"/><Relationship Id="rId215" Type="http://schemas.openxmlformats.org/officeDocument/2006/relationships/hyperlink" Target="consultantplus://offline/ref=DCE3A85CCB97540C16B884C189FA6A4D5CF6A6C967585DA115D81008707909C3FBBD6D78A472DCF4WCJ6O" TargetMode="External"/><Relationship Id="rId236" Type="http://schemas.openxmlformats.org/officeDocument/2006/relationships/image" Target="media/image187.wmf"/><Relationship Id="rId257" Type="http://schemas.openxmlformats.org/officeDocument/2006/relationships/image" Target="media/image204.wmf"/><Relationship Id="rId278" Type="http://schemas.openxmlformats.org/officeDocument/2006/relationships/image" Target="media/image225.wmf"/><Relationship Id="rId26" Type="http://schemas.openxmlformats.org/officeDocument/2006/relationships/hyperlink" Target="consultantplus://offline/ref=DCE3A85CCB97540C16B884C189FA6A4D5CF6A6C967585DA115D81008707909C3FBBD6D78A472DCF3WCJ7O" TargetMode="External"/><Relationship Id="rId231" Type="http://schemas.openxmlformats.org/officeDocument/2006/relationships/image" Target="media/image182.wmf"/><Relationship Id="rId252" Type="http://schemas.openxmlformats.org/officeDocument/2006/relationships/image" Target="media/image201.wmf"/><Relationship Id="rId273" Type="http://schemas.openxmlformats.org/officeDocument/2006/relationships/image" Target="media/image220.wmf"/><Relationship Id="rId294" Type="http://schemas.openxmlformats.org/officeDocument/2006/relationships/image" Target="media/image241.wmf"/><Relationship Id="rId308" Type="http://schemas.openxmlformats.org/officeDocument/2006/relationships/image" Target="media/image255.wmf"/><Relationship Id="rId329" Type="http://schemas.openxmlformats.org/officeDocument/2006/relationships/hyperlink" Target="consultantplus://offline/ref=DCE3A85CCB97540C16B884C189FA6A4D5CF6A6C967585DA115D81008707909C3FBBD6D78A472DCF6WCJ4O" TargetMode="External"/><Relationship Id="rId47" Type="http://schemas.openxmlformats.org/officeDocument/2006/relationships/image" Target="media/image16.wmf"/><Relationship Id="rId68" Type="http://schemas.openxmlformats.org/officeDocument/2006/relationships/image" Target="media/image35.wmf"/><Relationship Id="rId89" Type="http://schemas.openxmlformats.org/officeDocument/2006/relationships/image" Target="media/image56.wmf"/><Relationship Id="rId112" Type="http://schemas.openxmlformats.org/officeDocument/2006/relationships/image" Target="media/image79.wmf"/><Relationship Id="rId133" Type="http://schemas.openxmlformats.org/officeDocument/2006/relationships/image" Target="media/image99.wmf"/><Relationship Id="rId154" Type="http://schemas.openxmlformats.org/officeDocument/2006/relationships/image" Target="media/image116.wmf"/><Relationship Id="rId175" Type="http://schemas.openxmlformats.org/officeDocument/2006/relationships/image" Target="media/image136.wmf"/><Relationship Id="rId340" Type="http://schemas.openxmlformats.org/officeDocument/2006/relationships/image" Target="media/image280.wmf"/><Relationship Id="rId361" Type="http://schemas.openxmlformats.org/officeDocument/2006/relationships/image" Target="media/image290.wmf"/><Relationship Id="rId196" Type="http://schemas.openxmlformats.org/officeDocument/2006/relationships/image" Target="media/image155.wmf"/><Relationship Id="rId200" Type="http://schemas.openxmlformats.org/officeDocument/2006/relationships/hyperlink" Target="consultantplus://offline/ref=DCE3A85CCB97540C16B884C189FA6A4D5CF6A6C967585DA115D81008707909C3FBBD6D78A472DCF5WCJ4O" TargetMode="External"/><Relationship Id="rId16" Type="http://schemas.openxmlformats.org/officeDocument/2006/relationships/image" Target="media/image4.wmf"/><Relationship Id="rId221" Type="http://schemas.openxmlformats.org/officeDocument/2006/relationships/image" Target="media/image173.wmf"/><Relationship Id="rId242" Type="http://schemas.openxmlformats.org/officeDocument/2006/relationships/image" Target="media/image193.wmf"/><Relationship Id="rId263" Type="http://schemas.openxmlformats.org/officeDocument/2006/relationships/image" Target="media/image210.wmf"/><Relationship Id="rId284" Type="http://schemas.openxmlformats.org/officeDocument/2006/relationships/image" Target="media/image231.wmf"/><Relationship Id="rId319" Type="http://schemas.openxmlformats.org/officeDocument/2006/relationships/image" Target="media/image266.wmf"/><Relationship Id="rId37" Type="http://schemas.openxmlformats.org/officeDocument/2006/relationships/hyperlink" Target="consultantplus://offline/ref=DCE3A85CCB97540C16B884C189FA6A4D5CF8A5CC64525DA115D81008707909C3FBBD6D78A472DDF3WCJFO" TargetMode="External"/><Relationship Id="rId58" Type="http://schemas.openxmlformats.org/officeDocument/2006/relationships/image" Target="media/image25.wmf"/><Relationship Id="rId79" Type="http://schemas.openxmlformats.org/officeDocument/2006/relationships/image" Target="media/image46.wmf"/><Relationship Id="rId102" Type="http://schemas.openxmlformats.org/officeDocument/2006/relationships/image" Target="media/image69.wmf"/><Relationship Id="rId123" Type="http://schemas.openxmlformats.org/officeDocument/2006/relationships/image" Target="media/image90.wmf"/><Relationship Id="rId144" Type="http://schemas.openxmlformats.org/officeDocument/2006/relationships/image" Target="media/image106.wmf"/><Relationship Id="rId330" Type="http://schemas.openxmlformats.org/officeDocument/2006/relationships/image" Target="media/image273.wmf"/><Relationship Id="rId90" Type="http://schemas.openxmlformats.org/officeDocument/2006/relationships/image" Target="media/image57.wmf"/><Relationship Id="rId165" Type="http://schemas.openxmlformats.org/officeDocument/2006/relationships/image" Target="media/image127.wmf"/><Relationship Id="rId186" Type="http://schemas.openxmlformats.org/officeDocument/2006/relationships/hyperlink" Target="consultantplus://offline/ref=DCE3A85CCB97540C16B884C189FA6A4D5CF8A6C9675C5DA115D8100870W7J9O" TargetMode="External"/><Relationship Id="rId351" Type="http://schemas.openxmlformats.org/officeDocument/2006/relationships/hyperlink" Target="consultantplus://offline/ref=C16CB614768498E5CE40863B8C1A3A9044C3771DF6C7724B09F4E08D6BX8J9O" TargetMode="External"/><Relationship Id="rId211" Type="http://schemas.openxmlformats.org/officeDocument/2006/relationships/hyperlink" Target="consultantplus://offline/ref=DCE3A85CCB97540C16B884C189FA6A4D5CF6A6C967585DA115D81008707909C3FBBD6D78A472DCF4WCJ7O" TargetMode="External"/><Relationship Id="rId232" Type="http://schemas.openxmlformats.org/officeDocument/2006/relationships/image" Target="media/image183.wmf"/><Relationship Id="rId253" Type="http://schemas.openxmlformats.org/officeDocument/2006/relationships/image" Target="media/image202.wmf"/><Relationship Id="rId274" Type="http://schemas.openxmlformats.org/officeDocument/2006/relationships/image" Target="media/image221.wmf"/><Relationship Id="rId295" Type="http://schemas.openxmlformats.org/officeDocument/2006/relationships/image" Target="media/image242.wmf"/><Relationship Id="rId309" Type="http://schemas.openxmlformats.org/officeDocument/2006/relationships/image" Target="media/image256.wmf"/><Relationship Id="rId27" Type="http://schemas.openxmlformats.org/officeDocument/2006/relationships/hyperlink" Target="consultantplus://offline/ref=DCE3A85CCB97540C16B884C189FA6A4D5CF6A6C967585DA115D81008707909C3FBBD6D78A472DCF3WCJ5O" TargetMode="External"/><Relationship Id="rId48" Type="http://schemas.openxmlformats.org/officeDocument/2006/relationships/image" Target="media/image17.wmf"/><Relationship Id="rId69" Type="http://schemas.openxmlformats.org/officeDocument/2006/relationships/image" Target="media/image36.wmf"/><Relationship Id="rId113" Type="http://schemas.openxmlformats.org/officeDocument/2006/relationships/image" Target="media/image80.wmf"/><Relationship Id="rId134" Type="http://schemas.openxmlformats.org/officeDocument/2006/relationships/image" Target="media/image100.wmf"/><Relationship Id="rId320" Type="http://schemas.openxmlformats.org/officeDocument/2006/relationships/image" Target="media/image267.wmf"/><Relationship Id="rId80" Type="http://schemas.openxmlformats.org/officeDocument/2006/relationships/image" Target="media/image47.wmf"/><Relationship Id="rId155" Type="http://schemas.openxmlformats.org/officeDocument/2006/relationships/image" Target="media/image117.wmf"/><Relationship Id="rId176" Type="http://schemas.openxmlformats.org/officeDocument/2006/relationships/image" Target="media/image137.wmf"/><Relationship Id="rId197" Type="http://schemas.openxmlformats.org/officeDocument/2006/relationships/hyperlink" Target="consultantplus://offline/ref=DCE3A85CCB97540C16B884C189FA6A4D5CF6A6C967585DA115D81008707909C3FBBD6D78A472DCF2WCJEO" TargetMode="External"/><Relationship Id="rId341" Type="http://schemas.openxmlformats.org/officeDocument/2006/relationships/image" Target="media/image281.wmf"/><Relationship Id="rId362" Type="http://schemas.openxmlformats.org/officeDocument/2006/relationships/image" Target="media/image291.wmf"/><Relationship Id="rId201" Type="http://schemas.openxmlformats.org/officeDocument/2006/relationships/image" Target="media/image157.wmf"/><Relationship Id="rId222" Type="http://schemas.openxmlformats.org/officeDocument/2006/relationships/image" Target="media/image174.wmf"/><Relationship Id="rId243" Type="http://schemas.openxmlformats.org/officeDocument/2006/relationships/image" Target="media/image194.wmf"/><Relationship Id="rId264" Type="http://schemas.openxmlformats.org/officeDocument/2006/relationships/image" Target="media/image211.wmf"/><Relationship Id="rId285" Type="http://schemas.openxmlformats.org/officeDocument/2006/relationships/image" Target="media/image232.wmf"/><Relationship Id="rId17" Type="http://schemas.openxmlformats.org/officeDocument/2006/relationships/image" Target="media/image5.wmf"/><Relationship Id="rId38" Type="http://schemas.openxmlformats.org/officeDocument/2006/relationships/image" Target="media/image7.wmf"/><Relationship Id="rId59" Type="http://schemas.openxmlformats.org/officeDocument/2006/relationships/image" Target="media/image26.wmf"/><Relationship Id="rId103" Type="http://schemas.openxmlformats.org/officeDocument/2006/relationships/image" Target="media/image70.wmf"/><Relationship Id="rId124" Type="http://schemas.openxmlformats.org/officeDocument/2006/relationships/image" Target="media/image91.wmf"/><Relationship Id="rId310" Type="http://schemas.openxmlformats.org/officeDocument/2006/relationships/image" Target="media/image257.wmf"/><Relationship Id="rId70" Type="http://schemas.openxmlformats.org/officeDocument/2006/relationships/image" Target="media/image37.wmf"/><Relationship Id="rId91" Type="http://schemas.openxmlformats.org/officeDocument/2006/relationships/image" Target="media/image58.wmf"/><Relationship Id="rId145" Type="http://schemas.openxmlformats.org/officeDocument/2006/relationships/image" Target="media/image107.wmf"/><Relationship Id="rId166" Type="http://schemas.openxmlformats.org/officeDocument/2006/relationships/image" Target="media/image128.wmf"/><Relationship Id="rId187" Type="http://schemas.openxmlformats.org/officeDocument/2006/relationships/image" Target="media/image147.wmf"/><Relationship Id="rId331" Type="http://schemas.openxmlformats.org/officeDocument/2006/relationships/hyperlink" Target="consultantplus://offline/ref=DCE3A85CCB97540C16B884C189FA6A4D5CF6A6C967585DA115D81008707909C3FBBD6D78A472DCF6WCJ3O" TargetMode="External"/><Relationship Id="rId352" Type="http://schemas.openxmlformats.org/officeDocument/2006/relationships/hyperlink" Target="consultantplus://offline/ref=C16CB614768498E5CE40863B8C1A3A9044C3771DF6C7724B09F4E08D6BX8J9O" TargetMode="External"/><Relationship Id="rId1" Type="http://schemas.openxmlformats.org/officeDocument/2006/relationships/styles" Target="styles.xml"/><Relationship Id="rId212" Type="http://schemas.openxmlformats.org/officeDocument/2006/relationships/image" Target="media/image165.wmf"/><Relationship Id="rId233" Type="http://schemas.openxmlformats.org/officeDocument/2006/relationships/image" Target="media/image184.wmf"/><Relationship Id="rId254" Type="http://schemas.openxmlformats.org/officeDocument/2006/relationships/hyperlink" Target="consultantplus://offline/ref=DCE3A85CCB97540C16B884C189FA6A4D5CF8A5CC64525DA115D81008707909C3FBBD6D78A472DDF0WCJ1O" TargetMode="External"/><Relationship Id="rId28" Type="http://schemas.openxmlformats.org/officeDocument/2006/relationships/hyperlink" Target="consultantplus://offline/ref=DCE3A85CCB97540C16B884C189FA6A4D5CF6A6C967585DA115D81008707909C3FBBD6D78A472DCF3WCJ3O" TargetMode="External"/><Relationship Id="rId49" Type="http://schemas.openxmlformats.org/officeDocument/2006/relationships/image" Target="media/image18.wmf"/><Relationship Id="rId114" Type="http://schemas.openxmlformats.org/officeDocument/2006/relationships/image" Target="media/image81.wmf"/><Relationship Id="rId275" Type="http://schemas.openxmlformats.org/officeDocument/2006/relationships/image" Target="media/image222.wmf"/><Relationship Id="rId296" Type="http://schemas.openxmlformats.org/officeDocument/2006/relationships/image" Target="media/image243.wmf"/><Relationship Id="rId300" Type="http://schemas.openxmlformats.org/officeDocument/2006/relationships/image" Target="media/image247.wmf"/><Relationship Id="rId60" Type="http://schemas.openxmlformats.org/officeDocument/2006/relationships/image" Target="media/image27.wmf"/><Relationship Id="rId81" Type="http://schemas.openxmlformats.org/officeDocument/2006/relationships/image" Target="media/image48.wmf"/><Relationship Id="rId135" Type="http://schemas.openxmlformats.org/officeDocument/2006/relationships/image" Target="media/image101.wmf"/><Relationship Id="rId156" Type="http://schemas.openxmlformats.org/officeDocument/2006/relationships/image" Target="media/image118.wmf"/><Relationship Id="rId177" Type="http://schemas.openxmlformats.org/officeDocument/2006/relationships/image" Target="media/image138.wmf"/><Relationship Id="rId198" Type="http://schemas.openxmlformats.org/officeDocument/2006/relationships/hyperlink" Target="consultantplus://offline/ref=DCE3A85CCB97540C16B884C189FA6A4D5CF6A6C967585DA115D81008707909C3FBBD6D78A472DCF5WCJ6O" TargetMode="External"/><Relationship Id="rId321" Type="http://schemas.openxmlformats.org/officeDocument/2006/relationships/image" Target="media/image268.wmf"/><Relationship Id="rId342" Type="http://schemas.openxmlformats.org/officeDocument/2006/relationships/image" Target="media/image282.wmf"/><Relationship Id="rId363" Type="http://schemas.openxmlformats.org/officeDocument/2006/relationships/image" Target="media/image292.wmf"/><Relationship Id="rId202" Type="http://schemas.openxmlformats.org/officeDocument/2006/relationships/image" Target="media/image158.wmf"/><Relationship Id="rId223" Type="http://schemas.openxmlformats.org/officeDocument/2006/relationships/image" Target="media/image175.wmf"/><Relationship Id="rId244" Type="http://schemas.openxmlformats.org/officeDocument/2006/relationships/image" Target="media/image195.wmf"/><Relationship Id="rId18" Type="http://schemas.openxmlformats.org/officeDocument/2006/relationships/image" Target="media/image6.wmf"/><Relationship Id="rId39" Type="http://schemas.openxmlformats.org/officeDocument/2006/relationships/image" Target="media/image8.wmf"/><Relationship Id="rId265" Type="http://schemas.openxmlformats.org/officeDocument/2006/relationships/image" Target="media/image212.wmf"/><Relationship Id="rId286" Type="http://schemas.openxmlformats.org/officeDocument/2006/relationships/image" Target="media/image233.wmf"/><Relationship Id="rId50" Type="http://schemas.openxmlformats.org/officeDocument/2006/relationships/image" Target="media/image19.wmf"/><Relationship Id="rId104" Type="http://schemas.openxmlformats.org/officeDocument/2006/relationships/image" Target="media/image71.wmf"/><Relationship Id="rId125" Type="http://schemas.openxmlformats.org/officeDocument/2006/relationships/hyperlink" Target="consultantplus://offline/ref=DCE3A85CCB97540C16B884C189FA6A4D5CF8A5CC64525DA115D81008707909C3FBBD6D78A472D8F5WCJ2O" TargetMode="External"/><Relationship Id="rId146" Type="http://schemas.openxmlformats.org/officeDocument/2006/relationships/image" Target="media/image108.wmf"/><Relationship Id="rId167" Type="http://schemas.openxmlformats.org/officeDocument/2006/relationships/image" Target="media/image129.wmf"/><Relationship Id="rId188" Type="http://schemas.openxmlformats.org/officeDocument/2006/relationships/image" Target="media/image148.wmf"/><Relationship Id="rId311" Type="http://schemas.openxmlformats.org/officeDocument/2006/relationships/image" Target="media/image258.wmf"/><Relationship Id="rId332" Type="http://schemas.openxmlformats.org/officeDocument/2006/relationships/hyperlink" Target="consultantplus://offline/ref=DCE3A85CCB97540C16B884C189FA6A4D5CF6A6C967585DA115D81008707909C3FBBD6D78A472DCF6WCJ2O" TargetMode="External"/><Relationship Id="rId353" Type="http://schemas.openxmlformats.org/officeDocument/2006/relationships/hyperlink" Target="consultantplus://offline/ref=C16CB614768498E5CE40863B8C1A3A9044C3771DF6C7724B09F4E08D6BX8J9O" TargetMode="External"/><Relationship Id="rId71" Type="http://schemas.openxmlformats.org/officeDocument/2006/relationships/image" Target="media/image38.wmf"/><Relationship Id="rId92" Type="http://schemas.openxmlformats.org/officeDocument/2006/relationships/image" Target="media/image59.wmf"/><Relationship Id="rId213" Type="http://schemas.openxmlformats.org/officeDocument/2006/relationships/image" Target="media/image166.wmf"/><Relationship Id="rId234" Type="http://schemas.openxmlformats.org/officeDocument/2006/relationships/image" Target="media/image185.wmf"/><Relationship Id="rId2" Type="http://schemas.openxmlformats.org/officeDocument/2006/relationships/settings" Target="settings.xml"/><Relationship Id="rId29" Type="http://schemas.openxmlformats.org/officeDocument/2006/relationships/hyperlink" Target="consultantplus://offline/ref=DCE3A85CCB97540C16B884C189FA6A4D5FF1A5C7665E5DA115D81008707909C3FBBD6D78A472DCF3WCJ6O" TargetMode="External"/><Relationship Id="rId255" Type="http://schemas.openxmlformats.org/officeDocument/2006/relationships/hyperlink" Target="consultantplus://offline/ref=DCE3A85CCB97540C16B884C189FA6A4D5CF8A5CC64525DA115D81008707909C3FBBD6D78A472DDF3WCJFO" TargetMode="External"/><Relationship Id="rId276" Type="http://schemas.openxmlformats.org/officeDocument/2006/relationships/image" Target="media/image223.wmf"/><Relationship Id="rId297" Type="http://schemas.openxmlformats.org/officeDocument/2006/relationships/image" Target="media/image244.wmf"/><Relationship Id="rId40" Type="http://schemas.openxmlformats.org/officeDocument/2006/relationships/image" Target="media/image9.wmf"/><Relationship Id="rId115" Type="http://schemas.openxmlformats.org/officeDocument/2006/relationships/image" Target="media/image82.wmf"/><Relationship Id="rId136" Type="http://schemas.openxmlformats.org/officeDocument/2006/relationships/image" Target="media/image102.wmf"/><Relationship Id="rId157" Type="http://schemas.openxmlformats.org/officeDocument/2006/relationships/image" Target="media/image119.wmf"/><Relationship Id="rId178" Type="http://schemas.openxmlformats.org/officeDocument/2006/relationships/image" Target="media/image139.wmf"/><Relationship Id="rId301" Type="http://schemas.openxmlformats.org/officeDocument/2006/relationships/image" Target="media/image248.wmf"/><Relationship Id="rId322" Type="http://schemas.openxmlformats.org/officeDocument/2006/relationships/image" Target="media/image269.wmf"/><Relationship Id="rId343" Type="http://schemas.openxmlformats.org/officeDocument/2006/relationships/image" Target="media/image283.wmf"/><Relationship Id="rId364" Type="http://schemas.openxmlformats.org/officeDocument/2006/relationships/hyperlink" Target="consultantplus://offline/ref=C16CB614768498E5CE40863B8C1A3A9044C37618F5C0724B09F4E08D6B8934F248FF6DFF4F63FD8AX7JBO" TargetMode="External"/><Relationship Id="rId61" Type="http://schemas.openxmlformats.org/officeDocument/2006/relationships/image" Target="media/image28.wmf"/><Relationship Id="rId82" Type="http://schemas.openxmlformats.org/officeDocument/2006/relationships/image" Target="media/image49.wmf"/><Relationship Id="rId199" Type="http://schemas.openxmlformats.org/officeDocument/2006/relationships/image" Target="media/image156.wmf"/><Relationship Id="rId203" Type="http://schemas.openxmlformats.org/officeDocument/2006/relationships/image" Target="media/image159.wmf"/><Relationship Id="rId19" Type="http://schemas.openxmlformats.org/officeDocument/2006/relationships/hyperlink" Target="consultantplus://offline/ref=DCE3A85CCB97540C16B884C189FA6A4D5CF4ACC769585DA115D81008707909C3FBBD6D78WAJ4O" TargetMode="External"/><Relationship Id="rId224" Type="http://schemas.openxmlformats.org/officeDocument/2006/relationships/hyperlink" Target="consultantplus://offline/ref=DCE3A85CCB97540C16B884C189FA6A4D5CF6A6C967585DA115D81008707909C3FBBD6D78A472DCF7WCJ7O" TargetMode="External"/><Relationship Id="rId245" Type="http://schemas.openxmlformats.org/officeDocument/2006/relationships/hyperlink" Target="consultantplus://offline/ref=DCE3A85CCB97540C16B884C189FA6A4D5CF7A2CB615E5DA115D81008707909C3FBBD6D78A472DCF5WCJ6O" TargetMode="External"/><Relationship Id="rId266" Type="http://schemas.openxmlformats.org/officeDocument/2006/relationships/image" Target="media/image213.wmf"/><Relationship Id="rId287" Type="http://schemas.openxmlformats.org/officeDocument/2006/relationships/image" Target="media/image234.wmf"/><Relationship Id="rId30" Type="http://schemas.openxmlformats.org/officeDocument/2006/relationships/hyperlink" Target="consultantplus://offline/ref=DCE3A85CCB97540C16B884C189FA6A4D5FF1A1C7665F5DA115D81008707909C3FBBD6D78A472DCF2WCJ5O" TargetMode="External"/><Relationship Id="rId105" Type="http://schemas.openxmlformats.org/officeDocument/2006/relationships/image" Target="media/image72.wmf"/><Relationship Id="rId126" Type="http://schemas.openxmlformats.org/officeDocument/2006/relationships/image" Target="media/image92.wmf"/><Relationship Id="rId147" Type="http://schemas.openxmlformats.org/officeDocument/2006/relationships/image" Target="media/image109.wmf"/><Relationship Id="rId168" Type="http://schemas.openxmlformats.org/officeDocument/2006/relationships/image" Target="media/image130.wmf"/><Relationship Id="rId312" Type="http://schemas.openxmlformats.org/officeDocument/2006/relationships/image" Target="media/image259.wmf"/><Relationship Id="rId333" Type="http://schemas.openxmlformats.org/officeDocument/2006/relationships/image" Target="media/image274.wmf"/><Relationship Id="rId354" Type="http://schemas.openxmlformats.org/officeDocument/2006/relationships/hyperlink" Target="consultantplus://offline/ref=C16CB614768498E5CE40863B8C1A3A9044C37618F5C0724B09F4E08D6B8934F248FF6DFF4F63FD8AX7J9O" TargetMode="External"/><Relationship Id="rId51" Type="http://schemas.openxmlformats.org/officeDocument/2006/relationships/image" Target="media/image20.wmf"/><Relationship Id="rId72" Type="http://schemas.openxmlformats.org/officeDocument/2006/relationships/image" Target="media/image39.wmf"/><Relationship Id="rId93" Type="http://schemas.openxmlformats.org/officeDocument/2006/relationships/image" Target="media/image60.wmf"/><Relationship Id="rId189" Type="http://schemas.openxmlformats.org/officeDocument/2006/relationships/hyperlink" Target="consultantplus://offline/ref=DCE3A85CCB97540C16B884C189FA6A4D5CF8A5CC625F5DA115D81008707909C3FBBD6D78A472DCF0WCJ7O" TargetMode="External"/><Relationship Id="rId3" Type="http://schemas.openxmlformats.org/officeDocument/2006/relationships/webSettings" Target="webSettings.xml"/><Relationship Id="rId214" Type="http://schemas.openxmlformats.org/officeDocument/2006/relationships/image" Target="media/image167.wmf"/><Relationship Id="rId235" Type="http://schemas.openxmlformats.org/officeDocument/2006/relationships/image" Target="media/image186.wmf"/><Relationship Id="rId256" Type="http://schemas.openxmlformats.org/officeDocument/2006/relationships/image" Target="media/image203.wmf"/><Relationship Id="rId277" Type="http://schemas.openxmlformats.org/officeDocument/2006/relationships/image" Target="media/image224.wmf"/><Relationship Id="rId298" Type="http://schemas.openxmlformats.org/officeDocument/2006/relationships/image" Target="media/image245.wmf"/><Relationship Id="rId116" Type="http://schemas.openxmlformats.org/officeDocument/2006/relationships/image" Target="media/image83.wmf"/><Relationship Id="rId137" Type="http://schemas.openxmlformats.org/officeDocument/2006/relationships/hyperlink" Target="consultantplus://offline/ref=DCE3A85CCB97540C16B884C189FA6A4D5CF6A7CE63525DA115D8100870W7J9O" TargetMode="External"/><Relationship Id="rId158" Type="http://schemas.openxmlformats.org/officeDocument/2006/relationships/image" Target="media/image120.wmf"/><Relationship Id="rId302" Type="http://schemas.openxmlformats.org/officeDocument/2006/relationships/image" Target="media/image249.wmf"/><Relationship Id="rId323" Type="http://schemas.openxmlformats.org/officeDocument/2006/relationships/image" Target="media/image270.wmf"/><Relationship Id="rId344" Type="http://schemas.openxmlformats.org/officeDocument/2006/relationships/image" Target="media/image284.wmf"/><Relationship Id="rId20" Type="http://schemas.openxmlformats.org/officeDocument/2006/relationships/hyperlink" Target="consultantplus://offline/ref=DCE3A85CCB97540C16B884C189FA6A4D5CF9A1C6655E5DA115D81008707909C3FBBD6D78A472DCF0WCJ5O" TargetMode="External"/><Relationship Id="rId41" Type="http://schemas.openxmlformats.org/officeDocument/2006/relationships/image" Target="media/image10.wmf"/><Relationship Id="rId62" Type="http://schemas.openxmlformats.org/officeDocument/2006/relationships/image" Target="media/image29.wmf"/><Relationship Id="rId83" Type="http://schemas.openxmlformats.org/officeDocument/2006/relationships/image" Target="media/image50.wmf"/><Relationship Id="rId179" Type="http://schemas.openxmlformats.org/officeDocument/2006/relationships/image" Target="media/image140.wmf"/><Relationship Id="rId365" Type="http://schemas.openxmlformats.org/officeDocument/2006/relationships/hyperlink" Target="consultantplus://offline/ref=C16CB614768498E5CE40863B8C1A3A9044C37618F5C0724B09F4E08D6B8934F248FF6DFF4F63FD8AX7JAO" TargetMode="External"/><Relationship Id="rId190" Type="http://schemas.openxmlformats.org/officeDocument/2006/relationships/image" Target="media/image149.wmf"/><Relationship Id="rId204" Type="http://schemas.openxmlformats.org/officeDocument/2006/relationships/image" Target="media/image160.wmf"/><Relationship Id="rId225" Type="http://schemas.openxmlformats.org/officeDocument/2006/relationships/image" Target="media/image176.wmf"/><Relationship Id="rId246" Type="http://schemas.openxmlformats.org/officeDocument/2006/relationships/image" Target="media/image196.wmf"/><Relationship Id="rId267" Type="http://schemas.openxmlformats.org/officeDocument/2006/relationships/image" Target="media/image214.wmf"/><Relationship Id="rId288" Type="http://schemas.openxmlformats.org/officeDocument/2006/relationships/image" Target="media/image235.wmf"/><Relationship Id="rId106" Type="http://schemas.openxmlformats.org/officeDocument/2006/relationships/image" Target="media/image73.wmf"/><Relationship Id="rId127" Type="http://schemas.openxmlformats.org/officeDocument/2006/relationships/image" Target="media/image93.wmf"/><Relationship Id="rId313" Type="http://schemas.openxmlformats.org/officeDocument/2006/relationships/image" Target="media/image26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27963</Words>
  <Characters>159393</Characters>
  <Application>Microsoft Office Word</Application>
  <DocSecurity>0</DocSecurity>
  <Lines>1328</Lines>
  <Paragraphs>373</Paragraphs>
  <ScaleCrop>false</ScaleCrop>
  <Company>DG Win&amp;Soft</Company>
  <LinksUpToDate>false</LinksUpToDate>
  <CharactersWithSpaces>186983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User3051</dc:creator>
  <cp:lastModifiedBy>User3051</cp:lastModifiedBy>
  <cp:revision>2</cp:revision>
  <dcterms:created xsi:type="dcterms:W3CDTF">2016-11-01T13:11:00Z</dcterms:created>
  <dcterms:modified xsi:type="dcterms:W3CDTF">2016-11-01T13:11:00Z</dcterms:modified>
</cp:coreProperties>
</file>